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02D33" w14:textId="2CB3FA8D" w:rsidR="00244526" w:rsidRPr="007F7200" w:rsidRDefault="00244526" w:rsidP="00244526">
      <w:pPr>
        <w:pStyle w:val="a5"/>
        <w:tabs>
          <w:tab w:val="left" w:pos="1800"/>
        </w:tabs>
        <w:ind w:left="1800" w:hanging="1800"/>
        <w:rPr>
          <w:rFonts w:cs="Arial"/>
          <w:sz w:val="22"/>
          <w:szCs w:val="22"/>
        </w:rPr>
      </w:pPr>
      <w:r w:rsidRPr="00007F41">
        <w:rPr>
          <w:rFonts w:cs="Arial"/>
          <w:sz w:val="22"/>
          <w:szCs w:val="22"/>
        </w:rPr>
        <w:t>3GPP TSG RAN WG1 #</w:t>
      </w:r>
      <w:r w:rsidRPr="00B62CCD">
        <w:rPr>
          <w:rFonts w:cs="Arial"/>
          <w:sz w:val="22"/>
          <w:szCs w:val="22"/>
        </w:rPr>
        <w:t>10</w:t>
      </w:r>
      <w:r w:rsidR="00EB5067">
        <w:rPr>
          <w:rFonts w:cs="Arial"/>
          <w:sz w:val="22"/>
          <w:szCs w:val="22"/>
        </w:rPr>
        <w:t>5</w:t>
      </w:r>
      <w:r w:rsidRPr="00B62CCD">
        <w:rPr>
          <w:rFonts w:cs="Arial"/>
          <w:sz w:val="22"/>
          <w:szCs w:val="22"/>
        </w:rPr>
        <w:t>-e</w:t>
      </w:r>
      <w:r>
        <w:rPr>
          <w:rFonts w:cs="Arial"/>
          <w:sz w:val="22"/>
          <w:szCs w:val="22"/>
        </w:rPr>
        <w:tab/>
        <w:t xml:space="preserve">                                                                   </w:t>
      </w:r>
      <w:r w:rsidR="00177C5A" w:rsidRPr="00177C5A">
        <w:rPr>
          <w:rFonts w:cs="Arial"/>
          <w:sz w:val="22"/>
          <w:szCs w:val="22"/>
        </w:rPr>
        <w:t>R1-2105452</w:t>
      </w:r>
    </w:p>
    <w:p w14:paraId="1592A4B8" w14:textId="3B2637E6" w:rsidR="00244526" w:rsidRPr="00D75C88" w:rsidRDefault="007F7200" w:rsidP="00244526">
      <w:pPr>
        <w:pStyle w:val="a5"/>
        <w:tabs>
          <w:tab w:val="left" w:pos="1800"/>
        </w:tabs>
        <w:ind w:left="1800" w:hanging="1800"/>
        <w:rPr>
          <w:rFonts w:cs="Arial"/>
          <w:sz w:val="22"/>
          <w:szCs w:val="22"/>
        </w:rPr>
      </w:pPr>
      <w:r w:rsidRPr="007F7200">
        <w:rPr>
          <w:rFonts w:cs="Arial"/>
          <w:sz w:val="22"/>
          <w:szCs w:val="22"/>
        </w:rPr>
        <w:t>e-Meeting, May 10th – 27th, 2021</w:t>
      </w:r>
    </w:p>
    <w:p w14:paraId="24160216" w14:textId="77777777" w:rsidR="00573CD7" w:rsidRPr="00203CE9" w:rsidRDefault="00573CD7" w:rsidP="00573CD7">
      <w:pPr>
        <w:pStyle w:val="a5"/>
        <w:rPr>
          <w:rFonts w:cs="Arial"/>
        </w:rPr>
      </w:pPr>
    </w:p>
    <w:p w14:paraId="7B5ABD23"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Source:</w:t>
      </w:r>
      <w:r w:rsidRPr="00BE326F">
        <w:rPr>
          <w:rFonts w:eastAsia="MS Mincho" w:cs="Arial"/>
          <w:sz w:val="22"/>
          <w:szCs w:val="22"/>
        </w:rPr>
        <w:tab/>
        <w:t>vivo</w:t>
      </w:r>
    </w:p>
    <w:p w14:paraId="6316DBED" w14:textId="3E21BB48"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Title:</w:t>
      </w:r>
      <w:r w:rsidRPr="00BE326F">
        <w:rPr>
          <w:rFonts w:eastAsia="MS Mincho" w:cs="Arial"/>
          <w:sz w:val="22"/>
          <w:szCs w:val="22"/>
        </w:rPr>
        <w:tab/>
      </w:r>
      <w:r w:rsidR="00E04C56" w:rsidRPr="00E04C56">
        <w:rPr>
          <w:rFonts w:eastAsia="MS Mincho" w:cs="Arial"/>
          <w:sz w:val="22"/>
          <w:szCs w:val="22"/>
        </w:rPr>
        <w:t>Discussion on Rel-17 Tx switching enhancements</w:t>
      </w:r>
    </w:p>
    <w:p w14:paraId="7F0008CE" w14:textId="18DD425D"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Agenda Item:</w:t>
      </w:r>
      <w:r w:rsidRPr="00BE326F">
        <w:rPr>
          <w:rFonts w:eastAsia="MS Mincho" w:cs="Arial"/>
          <w:sz w:val="22"/>
          <w:szCs w:val="22"/>
        </w:rPr>
        <w:tab/>
      </w:r>
      <w:r w:rsidR="00E04C56">
        <w:rPr>
          <w:rFonts w:eastAsia="MS Mincho" w:cs="Arial"/>
          <w:sz w:val="22"/>
          <w:szCs w:val="22"/>
        </w:rPr>
        <w:t>5.1</w:t>
      </w:r>
    </w:p>
    <w:p w14:paraId="3F5ED4C0" w14:textId="77777777" w:rsidR="00573CD7" w:rsidRPr="00BE326F" w:rsidRDefault="00573CD7" w:rsidP="00BE326F">
      <w:pPr>
        <w:pStyle w:val="a5"/>
        <w:tabs>
          <w:tab w:val="clear" w:pos="2552"/>
          <w:tab w:val="left" w:pos="1800"/>
          <w:tab w:val="right" w:pos="9072"/>
        </w:tabs>
        <w:ind w:left="1800" w:hanging="1800"/>
        <w:rPr>
          <w:rFonts w:eastAsia="MS Mincho" w:cs="Arial"/>
          <w:sz w:val="22"/>
          <w:szCs w:val="22"/>
        </w:rPr>
      </w:pPr>
      <w:r w:rsidRPr="00BE326F">
        <w:rPr>
          <w:rFonts w:eastAsia="MS Mincho" w:cs="Arial"/>
          <w:sz w:val="22"/>
          <w:szCs w:val="22"/>
        </w:rPr>
        <w:t>Document for:</w:t>
      </w:r>
      <w:r w:rsidRPr="00BE326F">
        <w:rPr>
          <w:rFonts w:eastAsia="MS Mincho" w:cs="Arial"/>
          <w:sz w:val="22"/>
          <w:szCs w:val="22"/>
        </w:rPr>
        <w:tab/>
        <w:t>Discussion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387453EB" w14:textId="16C2FE68" w:rsidR="00A451F7" w:rsidRDefault="007F7200" w:rsidP="00A451F7">
      <w:pPr>
        <w:tabs>
          <w:tab w:val="num" w:pos="484"/>
          <w:tab w:val="center" w:pos="4153"/>
          <w:tab w:val="right" w:pos="8306"/>
        </w:tabs>
        <w:snapToGrid w:val="0"/>
        <w:spacing w:after="120"/>
        <w:rPr>
          <w:rFonts w:eastAsiaTheme="minorEastAsia"/>
          <w:sz w:val="21"/>
          <w:lang w:eastAsia="zh-CN"/>
        </w:rPr>
      </w:pPr>
      <w:bookmarkStart w:id="0" w:name="OLE_LINK13"/>
      <w:bookmarkStart w:id="1" w:name="OLE_LINK14"/>
      <w:r>
        <w:rPr>
          <w:rFonts w:eastAsiaTheme="minorEastAsia" w:hint="eastAsia"/>
          <w:sz w:val="21"/>
          <w:lang w:eastAsia="zh-CN"/>
        </w:rPr>
        <w:t>I</w:t>
      </w:r>
      <w:r>
        <w:rPr>
          <w:rFonts w:eastAsiaTheme="minorEastAsia"/>
          <w:sz w:val="21"/>
          <w:lang w:eastAsia="zh-CN"/>
        </w:rPr>
        <w:t xml:space="preserve">n RAN1#104bis-e, very good progress was made for Rel-17 Tx switching enhancements, with following agreements achieved. </w:t>
      </w:r>
    </w:p>
    <w:p w14:paraId="51A6A463" w14:textId="00FD442F" w:rsidR="00263B5A" w:rsidRDefault="00263B5A" w:rsidP="00A451F7">
      <w:pPr>
        <w:tabs>
          <w:tab w:val="num" w:pos="484"/>
          <w:tab w:val="center" w:pos="4153"/>
          <w:tab w:val="right" w:pos="8306"/>
        </w:tabs>
        <w:snapToGrid w:val="0"/>
        <w:spacing w:after="120"/>
        <w:rPr>
          <w:rFonts w:eastAsiaTheme="minorEastAsia"/>
          <w:sz w:val="21"/>
          <w:lang w:eastAsia="zh-CN"/>
        </w:rPr>
      </w:pPr>
    </w:p>
    <w:p w14:paraId="5BCFF112" w14:textId="77777777" w:rsidR="00263B5A" w:rsidRPr="0073728D" w:rsidRDefault="00263B5A" w:rsidP="00263B5A">
      <w:pPr>
        <w:rPr>
          <w:highlight w:val="green"/>
        </w:rPr>
      </w:pPr>
      <w:r w:rsidRPr="0073728D">
        <w:rPr>
          <w:highlight w:val="green"/>
        </w:rPr>
        <w:t>Agreements:</w:t>
      </w:r>
    </w:p>
    <w:p w14:paraId="53601B23" w14:textId="77777777" w:rsidR="00263B5A" w:rsidRPr="0073728D" w:rsidRDefault="00263B5A" w:rsidP="00263B5A">
      <w:r w:rsidRPr="0073728D">
        <w:t>For Rel-17 2Tx-2Tx switching between two uplink carriers, the mapping between UL transmission ports and Tx chain for SUL and UL CA Option 1 is defined as follows.</w:t>
      </w:r>
    </w:p>
    <w:tbl>
      <w:tblPr>
        <w:tblW w:w="0" w:type="auto"/>
        <w:tblInd w:w="958" w:type="dxa"/>
        <w:tblCellMar>
          <w:left w:w="0" w:type="dxa"/>
          <w:right w:w="0" w:type="dxa"/>
        </w:tblCellMar>
        <w:tblLook w:val="04A0" w:firstRow="1" w:lastRow="0" w:firstColumn="1" w:lastColumn="0" w:noHBand="0" w:noVBand="1"/>
      </w:tblPr>
      <w:tblGrid>
        <w:gridCol w:w="1044"/>
        <w:gridCol w:w="2696"/>
        <w:gridCol w:w="4311"/>
      </w:tblGrid>
      <w:tr w:rsidR="00263B5A" w14:paraId="2E08FB2A" w14:textId="77777777" w:rsidTr="00443FAD">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FDFCE9" w14:textId="77777777" w:rsidR="00263B5A" w:rsidRPr="00FE44F6" w:rsidRDefault="00263B5A" w:rsidP="00443FAD">
            <w:pPr>
              <w:pStyle w:val="a0"/>
              <w:jc w:val="center"/>
              <w:rPr>
                <w:rFonts w:ascii="Times New Roman" w:hAnsi="Times New Roman"/>
                <w:szCs w:val="20"/>
              </w:rPr>
            </w:pPr>
            <w:r w:rsidRPr="00FE44F6">
              <w:rPr>
                <w:rFonts w:ascii="Times New Roman" w:hAnsi="Times New Roman"/>
                <w:szCs w:val="20"/>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DC3F67" w14:textId="77777777" w:rsidR="00263B5A" w:rsidRPr="00FE44F6" w:rsidRDefault="00263B5A"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Tx chains </w:t>
            </w:r>
            <w:r w:rsidRPr="00FE44F6">
              <w:rPr>
                <w:rFonts w:ascii="Times New Roman" w:hAnsi="Times New Roman"/>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791434" w14:textId="77777777" w:rsidR="00263B5A" w:rsidRPr="00FE44F6" w:rsidRDefault="00263B5A"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antenna ports </w:t>
            </w:r>
            <w:r w:rsidRPr="00FE44F6">
              <w:rPr>
                <w:rFonts w:ascii="Times New Roman" w:hAnsi="Times New Roman"/>
                <w:szCs w:val="20"/>
              </w:rPr>
              <w:t>for UL transmission (carrier 1 + carrier 2)</w:t>
            </w:r>
          </w:p>
        </w:tc>
      </w:tr>
      <w:tr w:rsidR="00263B5A" w14:paraId="26AC8124" w14:textId="77777777" w:rsidTr="00443FAD">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83FCB"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D417CD"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1F121"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0P+2P, 0P+1P</w:t>
            </w:r>
          </w:p>
        </w:tc>
      </w:tr>
      <w:tr w:rsidR="00263B5A" w14:paraId="60970C7F" w14:textId="77777777" w:rsidTr="00443FAD">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E3092F"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E43861"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538EB8"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2P+0P, 1P+0P</w:t>
            </w:r>
          </w:p>
        </w:tc>
      </w:tr>
    </w:tbl>
    <w:p w14:paraId="1DC7544F" w14:textId="77777777" w:rsidR="00263B5A" w:rsidRPr="0073728D" w:rsidRDefault="00263B5A" w:rsidP="00263B5A">
      <w:pPr>
        <w:snapToGrid w:val="0"/>
        <w:spacing w:before="100" w:beforeAutospacing="1" w:after="100"/>
        <w:jc w:val="both"/>
        <w:rPr>
          <w:rFonts w:ascii="Calibri" w:eastAsia="Calibri" w:hAnsi="Calibri" w:cs="Calibri"/>
          <w:sz w:val="22"/>
          <w:szCs w:val="22"/>
        </w:rPr>
      </w:pPr>
      <w:r>
        <w:rPr>
          <w:rFonts w:ascii="Arial" w:hAnsi="Arial" w:cs="Arial"/>
          <w:sz w:val="21"/>
          <w:szCs w:val="21"/>
        </w:rPr>
        <w:t> </w:t>
      </w:r>
    </w:p>
    <w:p w14:paraId="02FA0AF5" w14:textId="77777777" w:rsidR="00263B5A" w:rsidRPr="0073728D" w:rsidRDefault="00263B5A" w:rsidP="00263B5A">
      <w:pPr>
        <w:rPr>
          <w:highlight w:val="green"/>
        </w:rPr>
      </w:pPr>
      <w:r w:rsidRPr="0073728D">
        <w:rPr>
          <w:highlight w:val="green"/>
        </w:rPr>
        <w:t>Agreements:</w:t>
      </w:r>
    </w:p>
    <w:p w14:paraId="4D830B94" w14:textId="77777777" w:rsidR="00263B5A" w:rsidRPr="0073728D" w:rsidRDefault="00263B5A" w:rsidP="00263B5A">
      <w:r w:rsidRPr="0073728D">
        <w:t>For Rel-17 2Tx-2Tx switching between two uplink carriers, the mapping between UL transmission ports and Tx chain for UL CA Option 2 is defined as follows.</w:t>
      </w:r>
    </w:p>
    <w:tbl>
      <w:tblPr>
        <w:tblW w:w="0" w:type="auto"/>
        <w:tblInd w:w="958" w:type="dxa"/>
        <w:tblCellMar>
          <w:left w:w="0" w:type="dxa"/>
          <w:right w:w="0" w:type="dxa"/>
        </w:tblCellMar>
        <w:tblLook w:val="04A0" w:firstRow="1" w:lastRow="0" w:firstColumn="1" w:lastColumn="0" w:noHBand="0" w:noVBand="1"/>
      </w:tblPr>
      <w:tblGrid>
        <w:gridCol w:w="1044"/>
        <w:gridCol w:w="2696"/>
        <w:gridCol w:w="4311"/>
      </w:tblGrid>
      <w:tr w:rsidR="00263B5A" w14:paraId="661DE032" w14:textId="77777777" w:rsidTr="00443FAD">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01DE9" w14:textId="77777777" w:rsidR="00263B5A" w:rsidRPr="00FE44F6" w:rsidRDefault="00263B5A" w:rsidP="00443FAD">
            <w:pPr>
              <w:pStyle w:val="a0"/>
              <w:jc w:val="center"/>
              <w:rPr>
                <w:rFonts w:ascii="Times New Roman" w:hAnsi="Times New Roman"/>
                <w:szCs w:val="20"/>
              </w:rPr>
            </w:pPr>
            <w:r w:rsidRPr="00FE44F6">
              <w:rPr>
                <w:rFonts w:ascii="Times New Roman" w:hAnsi="Times New Roman"/>
                <w:szCs w:val="20"/>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6848C2" w14:textId="77777777" w:rsidR="00263B5A" w:rsidRPr="00FE44F6" w:rsidRDefault="00263B5A"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Tx chains </w:t>
            </w:r>
            <w:r w:rsidRPr="00FE44F6">
              <w:rPr>
                <w:rFonts w:ascii="Times New Roman" w:hAnsi="Times New Roman"/>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BC47DE" w14:textId="77777777" w:rsidR="00263B5A" w:rsidRPr="00FE44F6" w:rsidRDefault="00263B5A"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antenna ports </w:t>
            </w:r>
            <w:r w:rsidRPr="00FE44F6">
              <w:rPr>
                <w:rFonts w:ascii="Times New Roman" w:hAnsi="Times New Roman"/>
                <w:szCs w:val="20"/>
              </w:rPr>
              <w:t>for UL transmission (carrier 1 + carrier 2)</w:t>
            </w:r>
          </w:p>
        </w:tc>
      </w:tr>
      <w:tr w:rsidR="00263B5A" w14:paraId="77E8E6FD" w14:textId="77777777" w:rsidTr="00443FAD">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EC21F"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D9DE93"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C99E5"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1P+0P, 1P+1P, 0P+1P</w:t>
            </w:r>
          </w:p>
        </w:tc>
      </w:tr>
      <w:tr w:rsidR="00263B5A" w14:paraId="42DE98E3" w14:textId="77777777" w:rsidTr="00443FAD">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28154"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85273"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FE4EF"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0P+2P, 0P+1P</w:t>
            </w:r>
          </w:p>
        </w:tc>
      </w:tr>
      <w:tr w:rsidR="00263B5A" w14:paraId="67197081" w14:textId="77777777" w:rsidTr="00443FAD">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9C242A"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44815"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E2BF6"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2P+0P, 1P+0P</w:t>
            </w:r>
          </w:p>
        </w:tc>
      </w:tr>
    </w:tbl>
    <w:p w14:paraId="55FDF388" w14:textId="77777777" w:rsidR="00263B5A" w:rsidRPr="0073728D" w:rsidRDefault="00263B5A" w:rsidP="00263B5A">
      <w:pPr>
        <w:snapToGrid w:val="0"/>
        <w:spacing w:before="100" w:beforeAutospacing="1" w:after="100"/>
        <w:jc w:val="both"/>
        <w:rPr>
          <w:rFonts w:ascii="Calibri" w:eastAsia="Calibri" w:hAnsi="Calibri" w:cs="Calibri"/>
          <w:sz w:val="22"/>
          <w:szCs w:val="22"/>
        </w:rPr>
      </w:pPr>
      <w:r>
        <w:rPr>
          <w:rFonts w:ascii="Arial" w:hAnsi="Arial" w:cs="Arial"/>
          <w:sz w:val="21"/>
          <w:szCs w:val="21"/>
        </w:rPr>
        <w:t> </w:t>
      </w:r>
    </w:p>
    <w:p w14:paraId="0A748D1D" w14:textId="77777777" w:rsidR="00263B5A" w:rsidRPr="0073728D" w:rsidRDefault="00263B5A" w:rsidP="00263B5A">
      <w:pPr>
        <w:rPr>
          <w:b/>
          <w:bCs/>
          <w:u w:val="single"/>
        </w:rPr>
      </w:pPr>
      <w:r w:rsidRPr="0073728D">
        <w:rPr>
          <w:b/>
          <w:bCs/>
          <w:u w:val="single"/>
        </w:rPr>
        <w:t>Conclusion:</w:t>
      </w:r>
    </w:p>
    <w:p w14:paraId="345649CF" w14:textId="77777777" w:rsidR="00263B5A" w:rsidRPr="0073728D" w:rsidRDefault="00263B5A" w:rsidP="00263B5A">
      <w:pPr>
        <w:numPr>
          <w:ilvl w:val="0"/>
          <w:numId w:val="30"/>
        </w:numPr>
      </w:pPr>
      <w:r w:rsidRPr="0073728D">
        <w:t>For uplink Tx switching between 1 carrier on Band A and 2 contiguous carriers on Band B,</w:t>
      </w:r>
    </w:p>
    <w:p w14:paraId="6D5A4D7B" w14:textId="77777777" w:rsidR="00263B5A" w:rsidRPr="0073728D" w:rsidRDefault="00263B5A" w:rsidP="00263B5A">
      <w:pPr>
        <w:numPr>
          <w:ilvl w:val="1"/>
          <w:numId w:val="30"/>
        </w:numPr>
      </w:pPr>
      <w:r w:rsidRPr="0073728D">
        <w:t>If the state of Tx chains is 1Tx on Band A and 1Tx on Band B, 1Tx is available simultaneously on both uplink carriers on band B for a UE.</w:t>
      </w:r>
    </w:p>
    <w:p w14:paraId="3C5B6C3B" w14:textId="77777777" w:rsidR="00263B5A" w:rsidRPr="0073728D" w:rsidRDefault="00263B5A" w:rsidP="00263B5A">
      <w:pPr>
        <w:numPr>
          <w:ilvl w:val="1"/>
          <w:numId w:val="30"/>
        </w:numPr>
      </w:pPr>
      <w:r w:rsidRPr="0073728D">
        <w:t>If the state of Tx chains is 0Tx on Band A and 2Tx on Band B, 2Tx are available simultaneously on both uplink carriers on band B for a UE.</w:t>
      </w:r>
    </w:p>
    <w:p w14:paraId="1A53F9B7" w14:textId="77777777" w:rsidR="00263B5A" w:rsidRDefault="00263B5A" w:rsidP="00263B5A"/>
    <w:p w14:paraId="5EC930AF" w14:textId="77777777" w:rsidR="00263B5A" w:rsidRPr="00FE44F6" w:rsidRDefault="00263B5A" w:rsidP="00263B5A">
      <w:pPr>
        <w:rPr>
          <w:highlight w:val="green"/>
        </w:rPr>
      </w:pPr>
      <w:r w:rsidRPr="00FE44F6">
        <w:rPr>
          <w:highlight w:val="green"/>
        </w:rPr>
        <w:t>Agreement:</w:t>
      </w:r>
    </w:p>
    <w:p w14:paraId="675D8FA0" w14:textId="77777777" w:rsidR="00263B5A" w:rsidRPr="00FE44F6" w:rsidRDefault="00263B5A" w:rsidP="00263B5A">
      <w:pPr>
        <w:numPr>
          <w:ilvl w:val="0"/>
          <w:numId w:val="31"/>
        </w:numPr>
      </w:pPr>
      <w:r w:rsidRPr="00FE44F6">
        <w:t>Send LS to RAN4 asking following question:</w:t>
      </w:r>
    </w:p>
    <w:p w14:paraId="0B5BD61A" w14:textId="77777777" w:rsidR="00263B5A" w:rsidRPr="00FE44F6" w:rsidRDefault="00263B5A" w:rsidP="00263B5A">
      <w:pPr>
        <w:numPr>
          <w:ilvl w:val="1"/>
          <w:numId w:val="31"/>
        </w:numPr>
      </w:pPr>
      <w:r w:rsidRPr="00FE44F6">
        <w:t xml:space="preserve">Question: For UL Tx switching in a band pair of a band combination, </w:t>
      </w:r>
      <w:proofErr w:type="gramStart"/>
      <w:r w:rsidRPr="00FE44F6">
        <w:t>whether or not</w:t>
      </w:r>
      <w:proofErr w:type="gramEnd"/>
      <w:r w:rsidRPr="00FE44F6">
        <w:t xml:space="preserve"> the switching time reported by a UE for 2Tx-2Tx switching can be different from that reported by the UE for 1Tx-2Tx switching.</w:t>
      </w:r>
    </w:p>
    <w:p w14:paraId="5D316947" w14:textId="77777777" w:rsidR="00263B5A" w:rsidRDefault="00263B5A" w:rsidP="00263B5A">
      <w:pPr>
        <w:rPr>
          <w:rFonts w:ascii="Arial" w:hAnsi="Arial" w:cs="Arial"/>
          <w:color w:val="1F497D"/>
          <w:sz w:val="21"/>
          <w:szCs w:val="21"/>
          <w:lang w:eastAsia="zh-CN"/>
        </w:rPr>
      </w:pPr>
    </w:p>
    <w:p w14:paraId="4BA0ADB9" w14:textId="77777777" w:rsidR="00263B5A" w:rsidRPr="00FE44F6" w:rsidRDefault="00263B5A" w:rsidP="00263B5A">
      <w:pPr>
        <w:rPr>
          <w:highlight w:val="green"/>
        </w:rPr>
      </w:pPr>
      <w:r w:rsidRPr="00FE44F6">
        <w:rPr>
          <w:highlight w:val="green"/>
        </w:rPr>
        <w:t>Agreement:</w:t>
      </w:r>
    </w:p>
    <w:p w14:paraId="6E355F61" w14:textId="77777777" w:rsidR="00263B5A" w:rsidRPr="00FE44F6" w:rsidRDefault="00263B5A" w:rsidP="00263B5A">
      <w:r w:rsidRPr="00FE44F6">
        <w:lastRenderedPageBreak/>
        <w:t>For Rel-17 1Tx-2Tx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263B5A" w:rsidRPr="00FE44F6" w14:paraId="4E029506" w14:textId="77777777" w:rsidTr="00443FA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990FE4"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0356D9"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Tx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27A570"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263B5A" w:rsidRPr="00FE44F6" w14:paraId="3ABAE44B"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1BF121"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FE52AF"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6D94C"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1P+(0P+0P)</w:t>
            </w:r>
          </w:p>
        </w:tc>
      </w:tr>
      <w:tr w:rsidR="00263B5A" w:rsidRPr="00FE44F6" w14:paraId="34546849"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4E71E"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B32385"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672F1"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 xml:space="preserve">0P+(2P+0P), 0P+(0P+2P), 0P+(2P+2P), 0P+(1P+0P), 0P+(0P+1P), 0P+(1P+1P), 0P+(1P+2P), 0P+(2P+1P) </w:t>
            </w:r>
          </w:p>
        </w:tc>
      </w:tr>
    </w:tbl>
    <w:p w14:paraId="25317F1B" w14:textId="77777777" w:rsidR="00263B5A" w:rsidRDefault="00263B5A" w:rsidP="00263B5A">
      <w:pPr>
        <w:snapToGrid w:val="0"/>
        <w:spacing w:after="100"/>
        <w:jc w:val="both"/>
        <w:rPr>
          <w:rFonts w:ascii="Arial" w:eastAsia="宋体" w:hAnsi="Arial" w:cs="Arial"/>
          <w:sz w:val="21"/>
          <w:szCs w:val="21"/>
          <w:lang w:eastAsia="zh-CN"/>
        </w:rPr>
      </w:pPr>
    </w:p>
    <w:p w14:paraId="76E5E654" w14:textId="77777777" w:rsidR="00263B5A" w:rsidRPr="00FE44F6" w:rsidRDefault="00263B5A" w:rsidP="00263B5A">
      <w:pPr>
        <w:rPr>
          <w:highlight w:val="green"/>
        </w:rPr>
      </w:pPr>
      <w:r w:rsidRPr="00FE44F6">
        <w:rPr>
          <w:highlight w:val="green"/>
        </w:rPr>
        <w:t>Agreement:</w:t>
      </w:r>
    </w:p>
    <w:p w14:paraId="6CC21535" w14:textId="77777777" w:rsidR="00263B5A" w:rsidRPr="00FE44F6" w:rsidRDefault="00263B5A" w:rsidP="00263B5A">
      <w:r w:rsidRPr="00FE44F6">
        <w:t>For Rel-17 2Tx-2Tx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263B5A" w14:paraId="4CD5754C" w14:textId="77777777" w:rsidTr="00443FA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47349"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B79A0C"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Tx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9DB92A"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263B5A" w14:paraId="3F744F0E"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01B3CF"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5BE5D0"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C3FB2"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0P+(2P+0P), 0P+(0P+2P), 0P+(2P+2P), 0P+(1P+0P), 0P+(0P+1P), 0P+(1P+1P), 0P+(1P+2P), 0P+(2P+1P)</w:t>
            </w:r>
          </w:p>
        </w:tc>
      </w:tr>
      <w:tr w:rsidR="00263B5A" w14:paraId="29A85EC3"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09992F"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69CC1"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F87B8A"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2P+(0P+0P), 1P+(0P+0P)</w:t>
            </w:r>
          </w:p>
        </w:tc>
      </w:tr>
    </w:tbl>
    <w:p w14:paraId="3B481B9B" w14:textId="77777777" w:rsidR="00263B5A" w:rsidRDefault="00263B5A" w:rsidP="00263B5A">
      <w:pPr>
        <w:snapToGrid w:val="0"/>
        <w:spacing w:after="100"/>
        <w:jc w:val="both"/>
        <w:rPr>
          <w:rFonts w:ascii="Arial" w:eastAsia="宋体" w:hAnsi="Arial" w:cs="Arial"/>
          <w:b/>
          <w:bCs/>
          <w:sz w:val="21"/>
          <w:szCs w:val="21"/>
        </w:rPr>
      </w:pPr>
    </w:p>
    <w:p w14:paraId="5857EF0F" w14:textId="77777777" w:rsidR="00263B5A" w:rsidRPr="00FE44F6" w:rsidRDefault="00263B5A" w:rsidP="00263B5A">
      <w:pPr>
        <w:rPr>
          <w:highlight w:val="green"/>
        </w:rPr>
      </w:pPr>
      <w:r w:rsidRPr="00FE44F6">
        <w:rPr>
          <w:highlight w:val="green"/>
        </w:rPr>
        <w:t>Agreement:</w:t>
      </w:r>
    </w:p>
    <w:p w14:paraId="407B05EA" w14:textId="77777777" w:rsidR="00263B5A" w:rsidRPr="00FE44F6" w:rsidRDefault="00263B5A" w:rsidP="00263B5A">
      <w:r w:rsidRPr="00FE44F6">
        <w:t>For Rel-17 1Tx-2Tx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263B5A" w14:paraId="32E0B54F" w14:textId="77777777" w:rsidTr="00443FA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9EB853"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122B95"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Tx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1ECE64"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263B5A" w14:paraId="5A8FADC4"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986F83"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AF04B"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E16940"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 xml:space="preserve">1P+(0P+0P), 1P+(1P+0P), 1P+(0P+1P), 1P+(1P+1P), 0P+(1P+0P), 0P+(0P+1P), 0P+(1P+1P) </w:t>
            </w:r>
          </w:p>
        </w:tc>
      </w:tr>
      <w:tr w:rsidR="00263B5A" w14:paraId="79DAF113"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0A1929"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741561"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652220"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 xml:space="preserve">0P+(2P+0P), 0P+(0P+2P), 0P+(2P+2P), 0P+(1P+0P), 0P+(0P+1P), 0P+(1P+1P), 0P+(1P+2P), 0P+(2P+1P) </w:t>
            </w:r>
          </w:p>
        </w:tc>
      </w:tr>
    </w:tbl>
    <w:p w14:paraId="5F5F62BB" w14:textId="77777777" w:rsidR="00263B5A" w:rsidRDefault="00263B5A" w:rsidP="00263B5A">
      <w:pPr>
        <w:rPr>
          <w:rFonts w:ascii="Arial" w:eastAsia="宋体" w:hAnsi="Arial" w:cs="Arial"/>
          <w:color w:val="1F497D"/>
          <w:sz w:val="21"/>
          <w:szCs w:val="21"/>
          <w:lang w:eastAsia="zh-CN"/>
        </w:rPr>
      </w:pPr>
    </w:p>
    <w:p w14:paraId="695B9173" w14:textId="77777777" w:rsidR="00263B5A" w:rsidRPr="00FE44F6" w:rsidRDefault="00263B5A" w:rsidP="00263B5A">
      <w:pPr>
        <w:rPr>
          <w:highlight w:val="green"/>
        </w:rPr>
      </w:pPr>
      <w:r w:rsidRPr="00FE44F6">
        <w:rPr>
          <w:highlight w:val="green"/>
        </w:rPr>
        <w:t>Agreement:</w:t>
      </w:r>
    </w:p>
    <w:p w14:paraId="78E7C9BB" w14:textId="77777777" w:rsidR="00263B5A" w:rsidRPr="00FE44F6" w:rsidRDefault="00263B5A" w:rsidP="00263B5A">
      <w:r w:rsidRPr="00FE44F6">
        <w:t>For Rel-17 2Tx-2Tx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263B5A" w14:paraId="6B90F981" w14:textId="77777777" w:rsidTr="00443FA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330CC8"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7E4C9F"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Tx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4E1BE5" w14:textId="77777777" w:rsidR="00263B5A" w:rsidRPr="00FE44F6" w:rsidRDefault="00263B5A"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263B5A" w14:paraId="0B2A2D8B"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C0B77C"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BE000"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D0C36"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 xml:space="preserve">1P+(0P+0P), 1P+(1P+0P), 1P+(0P+1P), 1P+(1P+1P), 0P+(1P+0P), 0P+(0P+1P), 0P+(1P+1P) </w:t>
            </w:r>
          </w:p>
        </w:tc>
      </w:tr>
      <w:tr w:rsidR="00263B5A" w14:paraId="110B2918"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21E145"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CC019C"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6AD17"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0P+(2P+0P), 0P+(0P+2P), 0P+(2P+2P), 0P+(1P+0P), 0P+(0P+1P), 0P+(1P+1P), 0P+(1P+2P), 0P+(2P+1P)</w:t>
            </w:r>
          </w:p>
        </w:tc>
      </w:tr>
      <w:tr w:rsidR="00263B5A" w14:paraId="4E536993"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343A1C"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62D73" w14:textId="77777777" w:rsidR="00263B5A" w:rsidRPr="00FE44F6" w:rsidRDefault="00263B5A"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2A5033" w14:textId="77777777" w:rsidR="00263B5A" w:rsidRPr="00FE44F6" w:rsidRDefault="00263B5A"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2P+(0P+0P), 1P+(0P+0P)</w:t>
            </w:r>
          </w:p>
        </w:tc>
      </w:tr>
    </w:tbl>
    <w:p w14:paraId="71061D51" w14:textId="77777777" w:rsidR="00263B5A" w:rsidRDefault="00263B5A" w:rsidP="00263B5A">
      <w:pPr>
        <w:rPr>
          <w:rFonts w:ascii="Arial" w:eastAsia="宋体" w:hAnsi="Arial" w:cs="Arial"/>
          <w:color w:val="1F497D"/>
          <w:sz w:val="21"/>
          <w:szCs w:val="21"/>
          <w:lang w:eastAsia="zh-CN"/>
        </w:rPr>
      </w:pPr>
    </w:p>
    <w:p w14:paraId="129FA25E" w14:textId="77777777" w:rsidR="00263B5A" w:rsidRPr="00FE44F6" w:rsidRDefault="00263B5A" w:rsidP="00263B5A">
      <w:pPr>
        <w:rPr>
          <w:b/>
          <w:bCs/>
          <w:u w:val="single"/>
        </w:rPr>
      </w:pPr>
      <w:r w:rsidRPr="00FE44F6">
        <w:rPr>
          <w:b/>
          <w:bCs/>
          <w:u w:val="single"/>
        </w:rPr>
        <w:t>Conclusion:</w:t>
      </w:r>
    </w:p>
    <w:p w14:paraId="1124A008" w14:textId="77777777" w:rsidR="00263B5A" w:rsidRPr="00FE44F6" w:rsidRDefault="00263B5A" w:rsidP="00263B5A">
      <w:pPr>
        <w:numPr>
          <w:ilvl w:val="0"/>
          <w:numId w:val="31"/>
        </w:numPr>
      </w:pPr>
      <w:r w:rsidRPr="00FE44F6">
        <w:t xml:space="preserve">For uplink Tx switching between 1 carrier on Band A and 2 contiguous carriers on Band B, whether Tx switching between 2Tx on Band A and 1Tx on Band A+1Tx on </w:t>
      </w:r>
      <w:r w:rsidRPr="00FE44F6">
        <w:lastRenderedPageBreak/>
        <w:t>Band B for UL CA option 1 and SUL is included in WID could be clarified by RAN plenary or RAN4.</w:t>
      </w:r>
    </w:p>
    <w:p w14:paraId="451C0901" w14:textId="77777777" w:rsidR="00263B5A" w:rsidRDefault="00263B5A" w:rsidP="00263B5A"/>
    <w:p w14:paraId="5F924ABF" w14:textId="77777777" w:rsidR="00263B5A" w:rsidRDefault="00263B5A" w:rsidP="00263B5A">
      <w:r>
        <w:t xml:space="preserve">Latest draft LS (v2) is </w:t>
      </w:r>
      <w:r w:rsidRPr="0002596E">
        <w:rPr>
          <w:highlight w:val="green"/>
        </w:rPr>
        <w:t>approved</w:t>
      </w:r>
      <w:r>
        <w:t xml:space="preserve">. Final LS in Final LS in </w:t>
      </w:r>
      <w:r w:rsidRPr="000E2E60">
        <w:rPr>
          <w:highlight w:val="green"/>
        </w:rPr>
        <w:t>R1-2104137.</w:t>
      </w:r>
    </w:p>
    <w:p w14:paraId="0F2D66DD" w14:textId="77777777" w:rsidR="00263B5A" w:rsidRDefault="00263B5A" w:rsidP="00A451F7">
      <w:pPr>
        <w:tabs>
          <w:tab w:val="num" w:pos="484"/>
          <w:tab w:val="center" w:pos="4153"/>
          <w:tab w:val="right" w:pos="8306"/>
        </w:tabs>
        <w:snapToGrid w:val="0"/>
        <w:spacing w:after="120"/>
        <w:rPr>
          <w:rFonts w:eastAsiaTheme="minorEastAsia"/>
          <w:sz w:val="21"/>
          <w:lang w:eastAsia="zh-CN"/>
        </w:rPr>
      </w:pPr>
    </w:p>
    <w:p w14:paraId="60693951" w14:textId="77777777" w:rsidR="00A109E5" w:rsidRPr="00A451F7" w:rsidRDefault="00A109E5" w:rsidP="00A451F7">
      <w:pPr>
        <w:tabs>
          <w:tab w:val="center" w:pos="4153"/>
          <w:tab w:val="right" w:pos="8306"/>
        </w:tabs>
        <w:snapToGrid w:val="0"/>
        <w:spacing w:after="120"/>
        <w:rPr>
          <w:rFonts w:eastAsiaTheme="minorEastAsia"/>
          <w:sz w:val="21"/>
          <w:lang w:eastAsia="zh-CN"/>
        </w:rPr>
      </w:pPr>
    </w:p>
    <w:p w14:paraId="0513E22B" w14:textId="160F8293" w:rsidR="00E04C56" w:rsidRPr="00177C5A" w:rsidRDefault="00E04C56" w:rsidP="000C19F7">
      <w:pPr>
        <w:pStyle w:val="a0"/>
        <w:spacing w:before="120"/>
        <w:rPr>
          <w:rFonts w:ascii="Times New Roman" w:eastAsiaTheme="minorEastAsia" w:hAnsi="Times New Roman"/>
          <w:sz w:val="21"/>
          <w:szCs w:val="21"/>
          <w:lang w:eastAsia="zh-CN"/>
        </w:rPr>
      </w:pPr>
      <w:r w:rsidRPr="00177C5A">
        <w:rPr>
          <w:rFonts w:ascii="Times New Roman" w:eastAsiaTheme="minorEastAsia" w:hAnsi="Times New Roman"/>
          <w:sz w:val="21"/>
          <w:szCs w:val="21"/>
          <w:lang w:eastAsia="zh-CN"/>
        </w:rPr>
        <w:t xml:space="preserve">In this contribution, we discuss the </w:t>
      </w:r>
      <w:r w:rsidR="00263B5A" w:rsidRPr="00177C5A">
        <w:rPr>
          <w:rFonts w:ascii="Times New Roman" w:eastAsiaTheme="minorEastAsia" w:hAnsi="Times New Roman"/>
          <w:sz w:val="21"/>
          <w:szCs w:val="21"/>
          <w:lang w:eastAsia="zh-CN"/>
        </w:rPr>
        <w:t>major remaining issues in RAN1 for Rel-17 Tx switching enhancements, including the following</w:t>
      </w:r>
    </w:p>
    <w:p w14:paraId="6C10FBC5" w14:textId="62A3F6E4" w:rsidR="00263B5A" w:rsidRPr="00177C5A" w:rsidRDefault="00263B5A" w:rsidP="00263B5A">
      <w:pPr>
        <w:pStyle w:val="a0"/>
        <w:numPr>
          <w:ilvl w:val="0"/>
          <w:numId w:val="32"/>
        </w:numPr>
        <w:spacing w:before="120"/>
        <w:rPr>
          <w:rFonts w:ascii="Times New Roman" w:eastAsiaTheme="minorEastAsia" w:hAnsi="Times New Roman"/>
          <w:sz w:val="21"/>
          <w:szCs w:val="21"/>
          <w:lang w:eastAsia="zh-CN"/>
        </w:rPr>
      </w:pPr>
      <w:r w:rsidRPr="00177C5A">
        <w:rPr>
          <w:rFonts w:ascii="Times New Roman" w:hAnsi="Times New Roman"/>
          <w:sz w:val="21"/>
          <w:szCs w:val="21"/>
        </w:rPr>
        <w:t>For 2Tx-2Tx switching between two uplink carriers, the ambiguity issue of Tx chain state</w:t>
      </w:r>
      <w:r w:rsidR="00995BC7" w:rsidRPr="00177C5A">
        <w:rPr>
          <w:rFonts w:ascii="Times New Roman" w:hAnsi="Times New Roman"/>
          <w:sz w:val="21"/>
          <w:szCs w:val="21"/>
        </w:rPr>
        <w:t xml:space="preserve"> transition</w:t>
      </w:r>
    </w:p>
    <w:p w14:paraId="4CC7091A" w14:textId="37DCEB5D" w:rsidR="00995BC7" w:rsidRPr="00177C5A" w:rsidRDefault="00995BC7" w:rsidP="00263B5A">
      <w:pPr>
        <w:pStyle w:val="a0"/>
        <w:numPr>
          <w:ilvl w:val="0"/>
          <w:numId w:val="32"/>
        </w:numPr>
        <w:spacing w:before="120"/>
        <w:rPr>
          <w:rFonts w:ascii="Times New Roman" w:eastAsiaTheme="minorEastAsia" w:hAnsi="Times New Roman"/>
          <w:sz w:val="21"/>
          <w:szCs w:val="21"/>
          <w:lang w:eastAsia="zh-CN"/>
        </w:rPr>
      </w:pPr>
      <w:r w:rsidRPr="00177C5A">
        <w:rPr>
          <w:rFonts w:ascii="Times New Roman" w:eastAsiaTheme="minorEastAsia" w:hAnsi="Times New Roman"/>
          <w:sz w:val="21"/>
          <w:szCs w:val="21"/>
          <w:lang w:eastAsia="zh-CN"/>
        </w:rPr>
        <w:t xml:space="preserve">The presence of switching gap </w:t>
      </w:r>
    </w:p>
    <w:p w14:paraId="4382AFBE" w14:textId="12D099E8" w:rsidR="00263B5A" w:rsidRPr="00177C5A" w:rsidRDefault="00995BC7" w:rsidP="00995BC7">
      <w:pPr>
        <w:pStyle w:val="a0"/>
        <w:numPr>
          <w:ilvl w:val="1"/>
          <w:numId w:val="32"/>
        </w:numPr>
        <w:spacing w:before="120"/>
        <w:rPr>
          <w:rFonts w:ascii="Times New Roman" w:eastAsiaTheme="minorEastAsia" w:hAnsi="Times New Roman"/>
          <w:sz w:val="21"/>
          <w:szCs w:val="21"/>
          <w:lang w:eastAsia="zh-CN"/>
        </w:rPr>
      </w:pPr>
      <w:r w:rsidRPr="00177C5A">
        <w:rPr>
          <w:rFonts w:ascii="Times New Roman" w:eastAsiaTheme="minorEastAsia" w:hAnsi="Times New Roman"/>
          <w:sz w:val="21"/>
          <w:szCs w:val="21"/>
          <w:lang w:eastAsia="zh-CN"/>
        </w:rPr>
        <w:t xml:space="preserve">for 2Tx-2Tx switching between two uplink carriers, and </w:t>
      </w:r>
    </w:p>
    <w:p w14:paraId="7D88E8C5" w14:textId="68706983" w:rsidR="00995BC7" w:rsidRPr="00177C5A" w:rsidRDefault="00995BC7" w:rsidP="00995BC7">
      <w:pPr>
        <w:pStyle w:val="a0"/>
        <w:numPr>
          <w:ilvl w:val="1"/>
          <w:numId w:val="32"/>
        </w:numPr>
        <w:spacing w:before="120"/>
        <w:rPr>
          <w:rFonts w:ascii="Times New Roman" w:eastAsiaTheme="minorEastAsia" w:hAnsi="Times New Roman"/>
          <w:sz w:val="21"/>
          <w:szCs w:val="21"/>
          <w:lang w:eastAsia="zh-CN"/>
        </w:rPr>
      </w:pPr>
      <w:r w:rsidRPr="00177C5A">
        <w:rPr>
          <w:rFonts w:ascii="Times New Roman" w:eastAsiaTheme="minorEastAsia" w:hAnsi="Times New Roman"/>
          <w:sz w:val="21"/>
          <w:szCs w:val="21"/>
          <w:lang w:eastAsia="zh-CN"/>
        </w:rPr>
        <w:t>for 1Tx-2Tx and 2Tx-2Tx switching between 1 carrier on band A and 2 contiguous aggregated carriers on band B</w:t>
      </w:r>
    </w:p>
    <w:p w14:paraId="1155927B" w14:textId="396F19C9" w:rsidR="00D86736" w:rsidRDefault="00C7680E" w:rsidP="00F136E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bookmarkStart w:id="2" w:name="_Ref37170879"/>
      <w:bookmarkStart w:id="3" w:name="_Ref53408156"/>
    </w:p>
    <w:p w14:paraId="6679B0E5" w14:textId="483D7847" w:rsidR="001E21DE" w:rsidRDefault="001E21DE" w:rsidP="0023480C">
      <w:pPr>
        <w:pStyle w:val="a0"/>
        <w:rPr>
          <w:rFonts w:ascii="Times New Roman" w:hAnsi="Times New Roman"/>
          <w:b/>
          <w:sz w:val="28"/>
        </w:rPr>
      </w:pPr>
      <w:r w:rsidRPr="001E21DE">
        <w:rPr>
          <w:rFonts w:ascii="Times New Roman" w:hAnsi="Times New Roman"/>
          <w:b/>
          <w:sz w:val="28"/>
        </w:rPr>
        <w:t xml:space="preserve">2.1 </w:t>
      </w:r>
      <w:r w:rsidR="00995BC7">
        <w:rPr>
          <w:rFonts w:ascii="Times New Roman" w:hAnsi="Times New Roman"/>
          <w:b/>
          <w:sz w:val="28"/>
        </w:rPr>
        <w:t>T</w:t>
      </w:r>
      <w:r w:rsidR="00995BC7" w:rsidRPr="00995BC7">
        <w:rPr>
          <w:rFonts w:ascii="Times New Roman" w:hAnsi="Times New Roman"/>
          <w:b/>
          <w:sz w:val="28"/>
        </w:rPr>
        <w:t xml:space="preserve">he </w:t>
      </w:r>
      <w:r w:rsidR="00625070">
        <w:rPr>
          <w:rFonts w:ascii="Times New Roman" w:hAnsi="Times New Roman"/>
          <w:b/>
          <w:sz w:val="28"/>
        </w:rPr>
        <w:t xml:space="preserve">UE </w:t>
      </w:r>
      <w:r w:rsidR="00995BC7" w:rsidRPr="00995BC7">
        <w:rPr>
          <w:rFonts w:ascii="Times New Roman" w:hAnsi="Times New Roman"/>
          <w:b/>
          <w:sz w:val="28"/>
        </w:rPr>
        <w:t xml:space="preserve">Tx chain state </w:t>
      </w:r>
      <w:r w:rsidR="00625070">
        <w:rPr>
          <w:rFonts w:ascii="Times New Roman" w:hAnsi="Times New Roman"/>
          <w:b/>
          <w:sz w:val="28"/>
        </w:rPr>
        <w:t>ambiguity issue</w:t>
      </w:r>
      <w:r w:rsidRPr="00995BC7">
        <w:rPr>
          <w:rFonts w:ascii="Times New Roman" w:hAnsi="Times New Roman" w:hint="eastAsia"/>
          <w:b/>
          <w:sz w:val="28"/>
        </w:rPr>
        <w:t xml:space="preserve"> </w:t>
      </w:r>
      <w:r w:rsidR="00625070">
        <w:rPr>
          <w:rFonts w:ascii="Times New Roman" w:hAnsi="Times New Roman"/>
          <w:b/>
          <w:sz w:val="28"/>
        </w:rPr>
        <w:t>for 2Tx-2Tx carrier switching</w:t>
      </w:r>
    </w:p>
    <w:p w14:paraId="30C68624" w14:textId="13A655B1" w:rsidR="00995BC7" w:rsidRPr="00995BC7" w:rsidRDefault="00995BC7" w:rsidP="00995BC7">
      <w:pPr>
        <w:pStyle w:val="a0"/>
        <w:spacing w:before="120"/>
        <w:rPr>
          <w:rFonts w:eastAsiaTheme="minorEastAsia"/>
          <w:szCs w:val="20"/>
          <w:lang w:eastAsia="zh-CN"/>
        </w:rPr>
      </w:pPr>
      <w:r w:rsidRPr="00995BC7">
        <w:rPr>
          <w:rFonts w:eastAsiaTheme="minorEastAsia"/>
          <w:szCs w:val="20"/>
          <w:lang w:eastAsia="zh-CN"/>
        </w:rPr>
        <w:t xml:space="preserve">For Rel-17 2Tx-2Tx switching between two uplink carriers, the mapping between UL transmission ports and Tx chain for UL CA Option 2 is </w:t>
      </w:r>
      <w:r>
        <w:rPr>
          <w:rFonts w:eastAsiaTheme="minorEastAsia"/>
          <w:szCs w:val="20"/>
          <w:lang w:eastAsia="zh-CN"/>
        </w:rPr>
        <w:t>agreed</w:t>
      </w:r>
      <w:r w:rsidRPr="00995BC7">
        <w:rPr>
          <w:rFonts w:eastAsiaTheme="minorEastAsia"/>
          <w:szCs w:val="20"/>
          <w:lang w:eastAsia="zh-CN"/>
        </w:rPr>
        <w:t xml:space="preserve"> as follows.</w:t>
      </w:r>
    </w:p>
    <w:tbl>
      <w:tblPr>
        <w:tblW w:w="0" w:type="auto"/>
        <w:tblInd w:w="958" w:type="dxa"/>
        <w:tblCellMar>
          <w:left w:w="0" w:type="dxa"/>
          <w:right w:w="0" w:type="dxa"/>
        </w:tblCellMar>
        <w:tblLook w:val="04A0" w:firstRow="1" w:lastRow="0" w:firstColumn="1" w:lastColumn="0" w:noHBand="0" w:noVBand="1"/>
      </w:tblPr>
      <w:tblGrid>
        <w:gridCol w:w="1044"/>
        <w:gridCol w:w="2696"/>
        <w:gridCol w:w="4311"/>
      </w:tblGrid>
      <w:tr w:rsidR="00995BC7" w14:paraId="628CFB9E" w14:textId="77777777" w:rsidTr="00443FAD">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14E9B2" w14:textId="77777777" w:rsidR="00995BC7" w:rsidRPr="00FE44F6" w:rsidRDefault="00995BC7" w:rsidP="00443FAD">
            <w:pPr>
              <w:pStyle w:val="a0"/>
              <w:jc w:val="center"/>
              <w:rPr>
                <w:rFonts w:ascii="Times New Roman" w:hAnsi="Times New Roman"/>
                <w:szCs w:val="20"/>
              </w:rPr>
            </w:pPr>
            <w:r w:rsidRPr="00FE44F6">
              <w:rPr>
                <w:rFonts w:ascii="Times New Roman" w:hAnsi="Times New Roman"/>
                <w:szCs w:val="20"/>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562A9A" w14:textId="77777777" w:rsidR="00995BC7" w:rsidRPr="00FE44F6" w:rsidRDefault="00995BC7"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Tx chains </w:t>
            </w:r>
            <w:r w:rsidRPr="00FE44F6">
              <w:rPr>
                <w:rFonts w:ascii="Times New Roman" w:hAnsi="Times New Roman"/>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AD4717" w14:textId="77777777" w:rsidR="00995BC7" w:rsidRPr="00FE44F6" w:rsidRDefault="00995BC7"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antenna ports </w:t>
            </w:r>
            <w:r w:rsidRPr="00FE44F6">
              <w:rPr>
                <w:rFonts w:ascii="Times New Roman" w:hAnsi="Times New Roman"/>
                <w:szCs w:val="20"/>
              </w:rPr>
              <w:t>for UL transmission (carrier 1 + carrier 2)</w:t>
            </w:r>
          </w:p>
        </w:tc>
      </w:tr>
      <w:tr w:rsidR="00995BC7" w14:paraId="01E3C4BB" w14:textId="77777777" w:rsidTr="00443FAD">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9DDA6D"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1755F"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9074F6"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0F79B6">
              <w:rPr>
                <w:rFonts w:ascii="Times New Roman" w:hAnsi="Times New Roman" w:cs="Times New Roman"/>
                <w:color w:val="00B050"/>
                <w:sz w:val="20"/>
                <w:szCs w:val="20"/>
              </w:rPr>
              <w:t>1P+0P</w:t>
            </w:r>
            <w:r w:rsidRPr="00FE44F6">
              <w:rPr>
                <w:rFonts w:ascii="Times New Roman" w:hAnsi="Times New Roman" w:cs="Times New Roman"/>
                <w:color w:val="000000"/>
                <w:sz w:val="20"/>
                <w:szCs w:val="20"/>
              </w:rPr>
              <w:t xml:space="preserve">, 1P+1P, </w:t>
            </w:r>
            <w:r w:rsidRPr="00995BC7">
              <w:rPr>
                <w:rFonts w:ascii="Times New Roman" w:hAnsi="Times New Roman" w:cs="Times New Roman"/>
                <w:color w:val="FF0000"/>
                <w:sz w:val="20"/>
                <w:szCs w:val="20"/>
              </w:rPr>
              <w:t>0P+1P</w:t>
            </w:r>
          </w:p>
        </w:tc>
      </w:tr>
      <w:tr w:rsidR="00995BC7" w14:paraId="10A2AD92" w14:textId="77777777" w:rsidTr="00443FAD">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FEF8BA"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98B34A"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305CF"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 xml:space="preserve">0P+2P, </w:t>
            </w:r>
            <w:r w:rsidRPr="00995BC7">
              <w:rPr>
                <w:rFonts w:ascii="Times New Roman" w:hAnsi="Times New Roman" w:cs="Times New Roman"/>
                <w:color w:val="FF0000"/>
                <w:sz w:val="20"/>
                <w:szCs w:val="20"/>
              </w:rPr>
              <w:t>0P+1P</w:t>
            </w:r>
          </w:p>
        </w:tc>
      </w:tr>
      <w:tr w:rsidR="00995BC7" w14:paraId="457E49AF" w14:textId="77777777" w:rsidTr="00443FAD">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E96592"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EA8055"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A251A" w14:textId="77777777" w:rsidR="00995BC7" w:rsidRPr="00FE44F6" w:rsidRDefault="00995BC7"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 xml:space="preserve">2P+0P, </w:t>
            </w:r>
            <w:r w:rsidRPr="000F79B6">
              <w:rPr>
                <w:rFonts w:ascii="Times New Roman" w:hAnsi="Times New Roman" w:cs="Times New Roman"/>
                <w:color w:val="00B050"/>
                <w:sz w:val="20"/>
                <w:szCs w:val="20"/>
              </w:rPr>
              <w:t>1P+0P</w:t>
            </w:r>
          </w:p>
        </w:tc>
      </w:tr>
    </w:tbl>
    <w:p w14:paraId="5052679E" w14:textId="73F0076B" w:rsidR="00A73E0A" w:rsidRDefault="00995BC7" w:rsidP="00220473">
      <w:pPr>
        <w:pStyle w:val="a0"/>
        <w:spacing w:before="120"/>
        <w:rPr>
          <w:rFonts w:eastAsiaTheme="minorEastAsia"/>
          <w:szCs w:val="20"/>
          <w:lang w:eastAsia="zh-CN"/>
        </w:rPr>
      </w:pPr>
      <w:r w:rsidRPr="00995BC7">
        <w:rPr>
          <w:rFonts w:eastAsiaTheme="minorEastAsia"/>
          <w:szCs w:val="20"/>
          <w:lang w:eastAsia="zh-CN"/>
        </w:rPr>
        <w:t xml:space="preserve">As raised in FL summary document R1-2103782, for 2Tx-2Tx switching between two uplink carriers, the </w:t>
      </w:r>
      <w:r>
        <w:rPr>
          <w:rFonts w:eastAsiaTheme="minorEastAsia"/>
          <w:szCs w:val="20"/>
          <w:lang w:eastAsia="zh-CN"/>
        </w:rPr>
        <w:t xml:space="preserve">UE Tx chain state could be ambiguous for the following </w:t>
      </w:r>
      <w:r w:rsidR="00220473">
        <w:rPr>
          <w:rFonts w:eastAsiaTheme="minorEastAsia"/>
          <w:szCs w:val="20"/>
          <w:lang w:eastAsia="zh-CN"/>
        </w:rPr>
        <w:t>scenarios</w:t>
      </w:r>
    </w:p>
    <w:p w14:paraId="5A598D7A" w14:textId="1BACE402" w:rsidR="00220473" w:rsidRDefault="00220473" w:rsidP="00220473">
      <w:pPr>
        <w:pStyle w:val="a0"/>
        <w:numPr>
          <w:ilvl w:val="0"/>
          <w:numId w:val="34"/>
        </w:numPr>
        <w:spacing w:before="120"/>
        <w:rPr>
          <w:rFonts w:eastAsiaTheme="minorEastAsia"/>
          <w:szCs w:val="20"/>
          <w:lang w:eastAsia="zh-CN"/>
        </w:rPr>
      </w:pPr>
      <w:r>
        <w:rPr>
          <w:rFonts w:eastAsiaTheme="minorEastAsia"/>
          <w:szCs w:val="20"/>
          <w:lang w:eastAsia="zh-CN"/>
        </w:rPr>
        <w:t xml:space="preserve">Scenario 1: The current UE state is Case 3 (2T+0T) and 1P is scheduled on carrier </w:t>
      </w:r>
      <w:proofErr w:type="gramStart"/>
      <w:r>
        <w:rPr>
          <w:rFonts w:eastAsiaTheme="minorEastAsia"/>
          <w:szCs w:val="20"/>
          <w:lang w:eastAsia="zh-CN"/>
        </w:rPr>
        <w:t>2,  then</w:t>
      </w:r>
      <w:proofErr w:type="gramEnd"/>
      <w:r>
        <w:rPr>
          <w:rFonts w:eastAsiaTheme="minorEastAsia"/>
          <w:szCs w:val="20"/>
          <w:lang w:eastAsia="zh-CN"/>
        </w:rPr>
        <w:t xml:space="preserve"> the next UE state is Case 1 or Case 2? (0P+1P is present in both cases as shown in red above)</w:t>
      </w:r>
    </w:p>
    <w:p w14:paraId="029A4223" w14:textId="6AB8FE7E" w:rsidR="00220473" w:rsidRDefault="00220473" w:rsidP="00220473">
      <w:pPr>
        <w:pStyle w:val="a0"/>
        <w:numPr>
          <w:ilvl w:val="0"/>
          <w:numId w:val="34"/>
        </w:numPr>
        <w:spacing w:before="120"/>
        <w:rPr>
          <w:rFonts w:eastAsiaTheme="minorEastAsia"/>
          <w:szCs w:val="20"/>
          <w:lang w:eastAsia="zh-CN"/>
        </w:rPr>
      </w:pPr>
      <w:r>
        <w:rPr>
          <w:rFonts w:eastAsiaTheme="minorEastAsia" w:hint="eastAsia"/>
          <w:szCs w:val="20"/>
          <w:lang w:eastAsia="zh-CN"/>
        </w:rPr>
        <w:t>S</w:t>
      </w:r>
      <w:r>
        <w:rPr>
          <w:rFonts w:eastAsiaTheme="minorEastAsia"/>
          <w:szCs w:val="20"/>
          <w:lang w:eastAsia="zh-CN"/>
        </w:rPr>
        <w:t>cenario 2: The current UE state is Case 2 (0T+2T) and 1P is scheduled on carrier 1, then the next UE state is Case 1 or Case 3?  (1P+0P is present in both cases as shown in green above)</w:t>
      </w:r>
    </w:p>
    <w:p w14:paraId="56082547" w14:textId="6096EC39" w:rsidR="00220473" w:rsidRDefault="00220473" w:rsidP="00220473">
      <w:pPr>
        <w:pStyle w:val="a0"/>
        <w:spacing w:before="120"/>
        <w:rPr>
          <w:rFonts w:eastAsiaTheme="minorEastAsia"/>
          <w:szCs w:val="20"/>
          <w:lang w:eastAsia="zh-CN"/>
        </w:rPr>
      </w:pPr>
      <w:r>
        <w:rPr>
          <w:rFonts w:eastAsiaTheme="minorEastAsia"/>
          <w:szCs w:val="20"/>
          <w:lang w:eastAsia="zh-CN"/>
        </w:rPr>
        <w:t>To address this issue, following alternatives has been discussed in RAN1#104bis-e</w:t>
      </w:r>
    </w:p>
    <w:p w14:paraId="197BB528" w14:textId="77777777" w:rsidR="00220473" w:rsidRPr="00741022" w:rsidRDefault="00220473" w:rsidP="00220473">
      <w:pPr>
        <w:numPr>
          <w:ilvl w:val="0"/>
          <w:numId w:val="35"/>
        </w:numPr>
        <w:overflowPunct w:val="0"/>
        <w:autoSpaceDE w:val="0"/>
        <w:autoSpaceDN w:val="0"/>
        <w:adjustRightInd w:val="0"/>
        <w:snapToGrid w:val="0"/>
        <w:spacing w:after="100"/>
        <w:jc w:val="both"/>
        <w:textAlignment w:val="baseline"/>
        <w:rPr>
          <w:sz w:val="20"/>
          <w:szCs w:val="21"/>
          <w:lang w:eastAsia="zh-CN"/>
        </w:rPr>
      </w:pPr>
      <w:r w:rsidRPr="00741022">
        <w:rPr>
          <w:sz w:val="20"/>
          <w:szCs w:val="21"/>
          <w:lang w:eastAsia="zh-CN"/>
        </w:rPr>
        <w:t>Alt 1: The state of Tx chains after Tx switching is predefined in the specifications.</w:t>
      </w:r>
    </w:p>
    <w:p w14:paraId="39E17482" w14:textId="77777777" w:rsidR="00220473" w:rsidRPr="00741022" w:rsidRDefault="00220473" w:rsidP="00220473">
      <w:pPr>
        <w:numPr>
          <w:ilvl w:val="0"/>
          <w:numId w:val="35"/>
        </w:numPr>
        <w:overflowPunct w:val="0"/>
        <w:autoSpaceDE w:val="0"/>
        <w:autoSpaceDN w:val="0"/>
        <w:adjustRightInd w:val="0"/>
        <w:snapToGrid w:val="0"/>
        <w:spacing w:after="100"/>
        <w:jc w:val="both"/>
        <w:textAlignment w:val="baseline"/>
        <w:rPr>
          <w:sz w:val="20"/>
          <w:szCs w:val="21"/>
          <w:lang w:eastAsia="zh-CN"/>
        </w:rPr>
      </w:pPr>
      <w:r w:rsidRPr="00741022">
        <w:rPr>
          <w:sz w:val="20"/>
          <w:szCs w:val="21"/>
          <w:lang w:eastAsia="zh-CN"/>
        </w:rPr>
        <w:t xml:space="preserve">Alt 2: The </w:t>
      </w:r>
      <w:r w:rsidRPr="00741022">
        <w:rPr>
          <w:sz w:val="20"/>
          <w:szCs w:val="21"/>
        </w:rPr>
        <w:t xml:space="preserve">state of </w:t>
      </w:r>
      <w:r w:rsidRPr="00741022">
        <w:rPr>
          <w:sz w:val="20"/>
          <w:szCs w:val="21"/>
          <w:lang w:eastAsia="zh-CN"/>
        </w:rPr>
        <w:t>Tx chains after Tx switching is indicated by Network.</w:t>
      </w:r>
    </w:p>
    <w:p w14:paraId="193F62D1" w14:textId="77777777" w:rsidR="00220473" w:rsidRPr="00741022" w:rsidRDefault="00220473" w:rsidP="00220473">
      <w:pPr>
        <w:numPr>
          <w:ilvl w:val="0"/>
          <w:numId w:val="35"/>
        </w:numPr>
        <w:overflowPunct w:val="0"/>
        <w:autoSpaceDE w:val="0"/>
        <w:autoSpaceDN w:val="0"/>
        <w:adjustRightInd w:val="0"/>
        <w:snapToGrid w:val="0"/>
        <w:spacing w:after="100"/>
        <w:jc w:val="both"/>
        <w:textAlignment w:val="baseline"/>
        <w:rPr>
          <w:sz w:val="20"/>
          <w:szCs w:val="21"/>
          <w:lang w:eastAsia="zh-CN"/>
        </w:rPr>
      </w:pPr>
      <w:r w:rsidRPr="00741022">
        <w:rPr>
          <w:sz w:val="20"/>
          <w:szCs w:val="21"/>
          <w:lang w:eastAsia="zh-CN"/>
        </w:rPr>
        <w:t>Alt 3: The state of Tx chains after Tx switching is determined by UE.</w:t>
      </w:r>
    </w:p>
    <w:p w14:paraId="2BD29648" w14:textId="1065402F" w:rsidR="00995BC7" w:rsidRPr="00995BC7" w:rsidRDefault="00A02956" w:rsidP="00995BC7">
      <w:pPr>
        <w:pStyle w:val="a0"/>
        <w:spacing w:before="120"/>
        <w:rPr>
          <w:rFonts w:eastAsiaTheme="minorEastAsia"/>
          <w:szCs w:val="20"/>
          <w:lang w:eastAsia="zh-CN"/>
        </w:rPr>
      </w:pPr>
      <w:r>
        <w:rPr>
          <w:rFonts w:eastAsiaTheme="minorEastAsia"/>
          <w:szCs w:val="20"/>
          <w:lang w:eastAsia="zh-CN"/>
        </w:rPr>
        <w:t xml:space="preserve">To avoid introducing complicated </w:t>
      </w:r>
      <w:proofErr w:type="spellStart"/>
      <w:r>
        <w:rPr>
          <w:rFonts w:eastAsiaTheme="minorEastAsia"/>
          <w:szCs w:val="20"/>
          <w:lang w:eastAsia="zh-CN"/>
        </w:rPr>
        <w:t>gNB</w:t>
      </w:r>
      <w:proofErr w:type="spellEnd"/>
      <w:r>
        <w:rPr>
          <w:rFonts w:eastAsiaTheme="minorEastAsia"/>
          <w:szCs w:val="20"/>
          <w:lang w:eastAsia="zh-CN"/>
        </w:rPr>
        <w:t xml:space="preserve"> singling scheme, we prefer either alt 1 or alt 3. In Alt 1, the UE Tx chain state after switching can be hard-coded for the ambiguous scenarios, e.g. the scenario 1 and scenario 2 above. In Alt 3, the UE Tx chain state after switching can be determined by UE implementation, which means network scheduling shall take such UE state ambiguity into account when scheduling the follow-up transmissions, e.g. by reserve </w:t>
      </w:r>
      <w:proofErr w:type="gramStart"/>
      <w:r>
        <w:rPr>
          <w:rFonts w:eastAsiaTheme="minorEastAsia"/>
          <w:szCs w:val="20"/>
          <w:lang w:eastAsia="zh-CN"/>
        </w:rPr>
        <w:t>sufficient</w:t>
      </w:r>
      <w:proofErr w:type="gramEnd"/>
      <w:r>
        <w:rPr>
          <w:rFonts w:eastAsiaTheme="minorEastAsia"/>
          <w:szCs w:val="20"/>
          <w:lang w:eastAsia="zh-CN"/>
        </w:rPr>
        <w:t xml:space="preserve"> gap to allow potential UE state switching. </w:t>
      </w:r>
    </w:p>
    <w:p w14:paraId="4B7BB766" w14:textId="16359580" w:rsidR="00F31E1B" w:rsidRDefault="0073063D" w:rsidP="00093953">
      <w:pPr>
        <w:overflowPunct w:val="0"/>
        <w:autoSpaceDE w:val="0"/>
        <w:autoSpaceDN w:val="0"/>
        <w:adjustRightInd w:val="0"/>
        <w:textAlignment w:val="baseline"/>
        <w:rPr>
          <w:rFonts w:eastAsiaTheme="minorEastAsia"/>
          <w:b/>
          <w:i/>
          <w:lang w:eastAsia="zh-CN"/>
        </w:rPr>
      </w:pPr>
      <w:r w:rsidRPr="00093953">
        <w:rPr>
          <w:rFonts w:eastAsiaTheme="minorEastAsia" w:hint="eastAsia"/>
          <w:b/>
          <w:i/>
          <w:lang w:eastAsia="zh-CN"/>
        </w:rPr>
        <w:t>P</w:t>
      </w:r>
      <w:r w:rsidRPr="00093953">
        <w:rPr>
          <w:rFonts w:eastAsiaTheme="minorEastAsia"/>
          <w:b/>
          <w:i/>
          <w:lang w:eastAsia="zh-CN"/>
        </w:rPr>
        <w:t xml:space="preserve">roposal 1: </w:t>
      </w:r>
      <w:r w:rsidR="00625070">
        <w:rPr>
          <w:rFonts w:eastAsiaTheme="minorEastAsia"/>
          <w:b/>
          <w:i/>
          <w:lang w:eastAsia="zh-CN"/>
        </w:rPr>
        <w:t>F</w:t>
      </w:r>
      <w:r w:rsidR="00625070" w:rsidRPr="00625070">
        <w:rPr>
          <w:rFonts w:eastAsiaTheme="minorEastAsia"/>
          <w:b/>
          <w:i/>
          <w:lang w:eastAsia="zh-CN"/>
        </w:rPr>
        <w:t>or 2Tx-2Tx switching between two uplink carriers</w:t>
      </w:r>
      <w:r w:rsidR="00625070">
        <w:rPr>
          <w:rFonts w:eastAsiaTheme="minorEastAsia"/>
          <w:b/>
          <w:i/>
          <w:lang w:eastAsia="zh-CN"/>
        </w:rPr>
        <w:t xml:space="preserve"> and when the</w:t>
      </w:r>
      <w:r w:rsidR="00625070" w:rsidRPr="00625070">
        <w:rPr>
          <w:rFonts w:eastAsiaTheme="minorEastAsia"/>
          <w:b/>
          <w:i/>
          <w:lang w:eastAsia="zh-CN"/>
        </w:rPr>
        <w:t xml:space="preserve"> UE Tx chain state could be ambiguous</w:t>
      </w:r>
      <w:r w:rsidR="00625070">
        <w:rPr>
          <w:rFonts w:eastAsiaTheme="minorEastAsia"/>
          <w:b/>
          <w:i/>
          <w:lang w:eastAsia="zh-CN"/>
        </w:rPr>
        <w:t xml:space="preserve">, to down-select between following alternatives: </w:t>
      </w:r>
      <w:bookmarkStart w:id="4" w:name="_GoBack"/>
      <w:bookmarkEnd w:id="4"/>
    </w:p>
    <w:p w14:paraId="5D079CB2" w14:textId="11ACB9CB" w:rsidR="00625070" w:rsidRPr="00625070" w:rsidRDefault="00625070" w:rsidP="00625070">
      <w:pPr>
        <w:pStyle w:val="afa"/>
        <w:numPr>
          <w:ilvl w:val="0"/>
          <w:numId w:val="36"/>
        </w:numPr>
        <w:overflowPunct w:val="0"/>
        <w:autoSpaceDE w:val="0"/>
        <w:autoSpaceDN w:val="0"/>
        <w:adjustRightInd w:val="0"/>
        <w:ind w:firstLineChars="0"/>
        <w:textAlignment w:val="baseline"/>
        <w:rPr>
          <w:rFonts w:ascii="Times New Roman" w:eastAsiaTheme="minorEastAsia" w:hAnsi="Times New Roman" w:cs="Times New Roman"/>
          <w:b/>
          <w:i/>
        </w:rPr>
      </w:pPr>
      <w:r w:rsidRPr="00625070">
        <w:rPr>
          <w:rFonts w:ascii="Times New Roman" w:eastAsiaTheme="minorEastAsia" w:hAnsi="Times New Roman" w:cs="Times New Roman"/>
          <w:b/>
          <w:i/>
        </w:rPr>
        <w:t>Alt 1: The state of Tx chains after Tx switching is predefined in the specifications.</w:t>
      </w:r>
    </w:p>
    <w:p w14:paraId="0813519A" w14:textId="77777777" w:rsidR="00625070" w:rsidRPr="00625070" w:rsidRDefault="00625070" w:rsidP="00625070">
      <w:pPr>
        <w:pStyle w:val="afa"/>
        <w:numPr>
          <w:ilvl w:val="0"/>
          <w:numId w:val="36"/>
        </w:numPr>
        <w:overflowPunct w:val="0"/>
        <w:autoSpaceDE w:val="0"/>
        <w:autoSpaceDN w:val="0"/>
        <w:adjustRightInd w:val="0"/>
        <w:ind w:firstLineChars="0"/>
        <w:textAlignment w:val="baseline"/>
        <w:rPr>
          <w:rFonts w:eastAsiaTheme="minorEastAsia"/>
          <w:b/>
          <w:i/>
          <w:sz w:val="22"/>
        </w:rPr>
      </w:pPr>
      <w:r w:rsidRPr="00625070">
        <w:rPr>
          <w:rFonts w:ascii="Times New Roman" w:eastAsiaTheme="minorEastAsia" w:hAnsi="Times New Roman" w:cs="Times New Roman"/>
          <w:b/>
          <w:i/>
        </w:rPr>
        <w:t>Alt 3: The state of Tx chains after Tx switching is determined by UE.</w:t>
      </w:r>
    </w:p>
    <w:p w14:paraId="20B50B85" w14:textId="77777777" w:rsidR="00625070" w:rsidRPr="00625070" w:rsidRDefault="00625070" w:rsidP="00093953">
      <w:pPr>
        <w:overflowPunct w:val="0"/>
        <w:autoSpaceDE w:val="0"/>
        <w:autoSpaceDN w:val="0"/>
        <w:adjustRightInd w:val="0"/>
        <w:textAlignment w:val="baseline"/>
        <w:rPr>
          <w:rFonts w:eastAsiaTheme="minorEastAsia"/>
          <w:b/>
          <w:i/>
          <w:lang w:eastAsia="zh-CN"/>
        </w:rPr>
      </w:pPr>
    </w:p>
    <w:p w14:paraId="7F0A2111" w14:textId="77777777" w:rsidR="006206E0" w:rsidRPr="00C37AD4" w:rsidRDefault="006206E0" w:rsidP="0097760F">
      <w:pPr>
        <w:overflowPunct w:val="0"/>
        <w:autoSpaceDE w:val="0"/>
        <w:autoSpaceDN w:val="0"/>
        <w:adjustRightInd w:val="0"/>
        <w:textAlignment w:val="baseline"/>
        <w:rPr>
          <w:rFonts w:eastAsiaTheme="minorEastAsia"/>
          <w:b/>
          <w:i/>
          <w:lang w:eastAsia="zh-CN"/>
        </w:rPr>
      </w:pPr>
    </w:p>
    <w:p w14:paraId="13D6490C" w14:textId="5BC1F490" w:rsidR="00773891" w:rsidRDefault="00773891" w:rsidP="00773891">
      <w:pPr>
        <w:overflowPunct w:val="0"/>
        <w:autoSpaceDE w:val="0"/>
        <w:autoSpaceDN w:val="0"/>
        <w:adjustRightInd w:val="0"/>
        <w:textAlignment w:val="baseline"/>
        <w:rPr>
          <w:rFonts w:eastAsiaTheme="minorEastAsia"/>
          <w:b/>
          <w:i/>
          <w:lang w:eastAsia="zh-CN"/>
        </w:rPr>
      </w:pPr>
    </w:p>
    <w:p w14:paraId="737BE098" w14:textId="2F1A1892" w:rsidR="00B86D95" w:rsidRDefault="00B86D95" w:rsidP="00B86D95">
      <w:pPr>
        <w:pStyle w:val="a0"/>
        <w:rPr>
          <w:rFonts w:ascii="Times New Roman" w:hAnsi="Times New Roman"/>
          <w:b/>
          <w:sz w:val="28"/>
        </w:rPr>
      </w:pPr>
      <w:r w:rsidRPr="00B86D95">
        <w:rPr>
          <w:rFonts w:ascii="Times New Roman" w:hAnsi="Times New Roman" w:hint="eastAsia"/>
          <w:b/>
          <w:sz w:val="28"/>
        </w:rPr>
        <w:t>2</w:t>
      </w:r>
      <w:r w:rsidRPr="00B86D95">
        <w:rPr>
          <w:rFonts w:ascii="Times New Roman" w:hAnsi="Times New Roman"/>
          <w:b/>
          <w:sz w:val="28"/>
        </w:rPr>
        <w:t xml:space="preserve">.2 </w:t>
      </w:r>
      <w:r w:rsidR="00625070">
        <w:rPr>
          <w:rFonts w:ascii="Times New Roman" w:hAnsi="Times New Roman"/>
          <w:b/>
          <w:sz w:val="28"/>
        </w:rPr>
        <w:t xml:space="preserve">The presence of UE </w:t>
      </w:r>
      <w:r w:rsidR="00625070" w:rsidRPr="00625070">
        <w:rPr>
          <w:rFonts w:ascii="Times New Roman" w:hAnsi="Times New Roman"/>
          <w:b/>
          <w:sz w:val="28"/>
        </w:rPr>
        <w:t>switching gap</w:t>
      </w:r>
    </w:p>
    <w:p w14:paraId="172D55CF" w14:textId="2DBD239C" w:rsidR="008B69F9" w:rsidRDefault="008B69F9" w:rsidP="00B86D95">
      <w:pPr>
        <w:pStyle w:val="a0"/>
        <w:rPr>
          <w:rFonts w:eastAsiaTheme="minorEastAsia"/>
          <w:b/>
          <w:szCs w:val="20"/>
          <w:u w:val="single"/>
          <w:lang w:eastAsia="zh-CN"/>
        </w:rPr>
      </w:pPr>
      <w:r w:rsidRPr="008B69F9">
        <w:rPr>
          <w:rFonts w:eastAsiaTheme="minorEastAsia"/>
          <w:b/>
          <w:szCs w:val="20"/>
          <w:u w:val="single"/>
          <w:lang w:eastAsia="zh-CN"/>
        </w:rPr>
        <w:t>For 2Tx-2Tx switching between two uplink carriers</w:t>
      </w:r>
    </w:p>
    <w:p w14:paraId="031207DB" w14:textId="4B8FD64B" w:rsidR="008B69F9" w:rsidRPr="008B69F9" w:rsidRDefault="008B69F9" w:rsidP="008B69F9">
      <w:pPr>
        <w:pStyle w:val="a0"/>
        <w:spacing w:before="120"/>
        <w:rPr>
          <w:rFonts w:eastAsiaTheme="minorEastAsia"/>
          <w:szCs w:val="20"/>
          <w:lang w:eastAsia="zh-CN"/>
        </w:rPr>
      </w:pPr>
      <w:r w:rsidRPr="008B69F9">
        <w:rPr>
          <w:rFonts w:eastAsiaTheme="minorEastAsia"/>
          <w:szCs w:val="20"/>
          <w:lang w:eastAsia="zh-CN"/>
        </w:rPr>
        <w:t>For Rel-17 2Tx-2Tx switching between two uplink carriers, the mapping between UL transmission ports and Tx chain for SUL and UL CA Option 1 is agreed as follows.</w:t>
      </w:r>
    </w:p>
    <w:tbl>
      <w:tblPr>
        <w:tblW w:w="0" w:type="auto"/>
        <w:tblInd w:w="958" w:type="dxa"/>
        <w:tblCellMar>
          <w:left w:w="0" w:type="dxa"/>
          <w:right w:w="0" w:type="dxa"/>
        </w:tblCellMar>
        <w:tblLook w:val="04A0" w:firstRow="1" w:lastRow="0" w:firstColumn="1" w:lastColumn="0" w:noHBand="0" w:noVBand="1"/>
      </w:tblPr>
      <w:tblGrid>
        <w:gridCol w:w="1044"/>
        <w:gridCol w:w="2696"/>
        <w:gridCol w:w="4311"/>
      </w:tblGrid>
      <w:tr w:rsidR="008B69F9" w14:paraId="4234362D" w14:textId="77777777" w:rsidTr="008B69F9">
        <w:trPr>
          <w:trHeight w:val="870"/>
        </w:trPr>
        <w:tc>
          <w:tcPr>
            <w:tcW w:w="1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C407F1" w14:textId="77777777" w:rsidR="008B69F9" w:rsidRPr="00FE44F6" w:rsidRDefault="008B69F9" w:rsidP="00443FAD">
            <w:pPr>
              <w:pStyle w:val="a0"/>
              <w:jc w:val="center"/>
              <w:rPr>
                <w:rFonts w:ascii="Times New Roman" w:hAnsi="Times New Roman"/>
                <w:szCs w:val="20"/>
              </w:rPr>
            </w:pPr>
            <w:r w:rsidRPr="00FE44F6">
              <w:rPr>
                <w:rFonts w:ascii="Times New Roman" w:hAnsi="Times New Roman"/>
                <w:szCs w:val="20"/>
              </w:rPr>
              <w:t> </w:t>
            </w:r>
          </w:p>
        </w:tc>
        <w:tc>
          <w:tcPr>
            <w:tcW w:w="26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7188EA" w14:textId="77777777" w:rsidR="008B69F9" w:rsidRPr="00FE44F6" w:rsidRDefault="008B69F9"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Tx chains </w:t>
            </w:r>
            <w:r w:rsidRPr="00FE44F6">
              <w:rPr>
                <w:rFonts w:ascii="Times New Roman" w:hAnsi="Times New Roman"/>
                <w:szCs w:val="20"/>
              </w:rPr>
              <w:t>in WID (carrier 1 + carrier 2)</w:t>
            </w:r>
          </w:p>
        </w:tc>
        <w:tc>
          <w:tcPr>
            <w:tcW w:w="43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9E33C1" w14:textId="77777777" w:rsidR="008B69F9" w:rsidRPr="00FE44F6" w:rsidRDefault="008B69F9"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antenna ports </w:t>
            </w:r>
            <w:r w:rsidRPr="00FE44F6">
              <w:rPr>
                <w:rFonts w:ascii="Times New Roman" w:hAnsi="Times New Roman"/>
                <w:szCs w:val="20"/>
              </w:rPr>
              <w:t>for UL transmission (carrier 1 + carrier 2)</w:t>
            </w:r>
          </w:p>
        </w:tc>
      </w:tr>
      <w:tr w:rsidR="008B69F9" w14:paraId="517D8DBA" w14:textId="77777777" w:rsidTr="008B69F9">
        <w:trPr>
          <w:trHeight w:val="246"/>
        </w:trPr>
        <w:tc>
          <w:tcPr>
            <w:tcW w:w="10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0F25A0" w14:textId="77777777" w:rsidR="008B69F9" w:rsidRPr="00FE44F6" w:rsidRDefault="008B69F9"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2</w:t>
            </w:r>
          </w:p>
        </w:tc>
        <w:tc>
          <w:tcPr>
            <w:tcW w:w="2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235DB1" w14:textId="77777777" w:rsidR="008B69F9" w:rsidRPr="00FE44F6" w:rsidRDefault="008B69F9"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0T+2T</w:t>
            </w:r>
          </w:p>
        </w:tc>
        <w:tc>
          <w:tcPr>
            <w:tcW w:w="4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CE1EB9" w14:textId="77777777" w:rsidR="008B69F9" w:rsidRPr="00FE44F6" w:rsidRDefault="008B69F9"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0P+2P, 0P+1P</w:t>
            </w:r>
          </w:p>
        </w:tc>
      </w:tr>
      <w:tr w:rsidR="008B69F9" w14:paraId="13AC778B" w14:textId="77777777" w:rsidTr="008B69F9">
        <w:trPr>
          <w:trHeight w:val="246"/>
        </w:trPr>
        <w:tc>
          <w:tcPr>
            <w:tcW w:w="10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B2EF69" w14:textId="77777777" w:rsidR="008B69F9" w:rsidRPr="00FE44F6" w:rsidRDefault="008B69F9"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26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977CFD" w14:textId="77777777" w:rsidR="008B69F9" w:rsidRPr="00FE44F6" w:rsidRDefault="008B69F9"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4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2DAB0" w14:textId="77777777" w:rsidR="008B69F9" w:rsidRPr="00FE44F6" w:rsidRDefault="008B69F9"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2P+0P, 1P+0P</w:t>
            </w:r>
          </w:p>
        </w:tc>
      </w:tr>
    </w:tbl>
    <w:p w14:paraId="724E187A" w14:textId="4B2B2154" w:rsidR="008B69F9" w:rsidRPr="008B69F9" w:rsidRDefault="008B69F9" w:rsidP="008B69F9">
      <w:pPr>
        <w:pStyle w:val="a0"/>
        <w:spacing w:before="120"/>
        <w:rPr>
          <w:rFonts w:eastAsiaTheme="minorEastAsia"/>
          <w:szCs w:val="20"/>
          <w:lang w:eastAsia="zh-CN"/>
        </w:rPr>
      </w:pPr>
      <w:r w:rsidRPr="008B69F9">
        <w:rPr>
          <w:rFonts w:eastAsiaTheme="minorEastAsia"/>
          <w:szCs w:val="20"/>
          <w:lang w:eastAsia="zh-CN"/>
        </w:rPr>
        <w:t>For Rel-17 2Tx-2Tx switching between two uplink carriers, the mapping between UL transmission ports and Tx chain for UL CA Option 2 is agreed as follows.</w:t>
      </w:r>
    </w:p>
    <w:tbl>
      <w:tblPr>
        <w:tblW w:w="0" w:type="auto"/>
        <w:tblInd w:w="958" w:type="dxa"/>
        <w:tblCellMar>
          <w:left w:w="0" w:type="dxa"/>
          <w:right w:w="0" w:type="dxa"/>
        </w:tblCellMar>
        <w:tblLook w:val="04A0" w:firstRow="1" w:lastRow="0" w:firstColumn="1" w:lastColumn="0" w:noHBand="0" w:noVBand="1"/>
      </w:tblPr>
      <w:tblGrid>
        <w:gridCol w:w="1044"/>
        <w:gridCol w:w="2696"/>
        <w:gridCol w:w="4311"/>
      </w:tblGrid>
      <w:tr w:rsidR="008B69F9" w14:paraId="46F8F019" w14:textId="77777777" w:rsidTr="00443FAD">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0DE82C" w14:textId="77777777" w:rsidR="008B69F9" w:rsidRPr="00FE44F6" w:rsidRDefault="008B69F9" w:rsidP="00443FAD">
            <w:pPr>
              <w:pStyle w:val="a0"/>
              <w:jc w:val="center"/>
              <w:rPr>
                <w:rFonts w:ascii="Times New Roman" w:hAnsi="Times New Roman"/>
                <w:szCs w:val="20"/>
              </w:rPr>
            </w:pPr>
            <w:r w:rsidRPr="00FE44F6">
              <w:rPr>
                <w:rFonts w:ascii="Times New Roman" w:hAnsi="Times New Roman"/>
                <w:szCs w:val="20"/>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90B088" w14:textId="77777777" w:rsidR="008B69F9" w:rsidRPr="00FE44F6" w:rsidRDefault="008B69F9"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Tx chains </w:t>
            </w:r>
            <w:r w:rsidRPr="00FE44F6">
              <w:rPr>
                <w:rFonts w:ascii="Times New Roman" w:hAnsi="Times New Roman"/>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D1355B" w14:textId="77777777" w:rsidR="008B69F9" w:rsidRPr="00FE44F6" w:rsidRDefault="008B69F9" w:rsidP="00443FAD">
            <w:pPr>
              <w:pStyle w:val="a0"/>
              <w:jc w:val="center"/>
              <w:rPr>
                <w:rFonts w:ascii="Times New Roman" w:hAnsi="Times New Roman"/>
                <w:szCs w:val="20"/>
              </w:rPr>
            </w:pPr>
            <w:r w:rsidRPr="00FE44F6">
              <w:rPr>
                <w:rFonts w:ascii="Times New Roman" w:hAnsi="Times New Roman"/>
                <w:szCs w:val="20"/>
              </w:rPr>
              <w:t xml:space="preserve">Number of </w:t>
            </w:r>
            <w:r w:rsidRPr="00FE44F6">
              <w:rPr>
                <w:rStyle w:val="aff1"/>
                <w:rFonts w:ascii="Times New Roman" w:hAnsi="Times New Roman"/>
                <w:szCs w:val="20"/>
              </w:rPr>
              <w:t xml:space="preserve">antenna ports </w:t>
            </w:r>
            <w:r w:rsidRPr="00FE44F6">
              <w:rPr>
                <w:rFonts w:ascii="Times New Roman" w:hAnsi="Times New Roman"/>
                <w:szCs w:val="20"/>
              </w:rPr>
              <w:t>for UL transmission (carrier 1 + carrier 2)</w:t>
            </w:r>
          </w:p>
        </w:tc>
      </w:tr>
      <w:tr w:rsidR="008B69F9" w14:paraId="41CEDAFA" w14:textId="77777777" w:rsidTr="00443FAD">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FDBA7" w14:textId="77777777" w:rsidR="008B69F9" w:rsidRPr="00FE44F6" w:rsidRDefault="008B69F9"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3A7712" w14:textId="77777777" w:rsidR="008B69F9" w:rsidRPr="00FE44F6" w:rsidRDefault="008B69F9"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6F2D6" w14:textId="77777777" w:rsidR="008B69F9" w:rsidRPr="00FE44F6" w:rsidRDefault="008B69F9"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1P+0P, 1P+1P, 0P+1P</w:t>
            </w:r>
          </w:p>
        </w:tc>
      </w:tr>
      <w:tr w:rsidR="008B69F9" w14:paraId="647C32E8" w14:textId="77777777" w:rsidTr="00443FAD">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B37D7D" w14:textId="77777777" w:rsidR="008B69F9" w:rsidRPr="00FE44F6" w:rsidRDefault="008B69F9"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207FD" w14:textId="77777777" w:rsidR="008B69F9" w:rsidRPr="00FE44F6" w:rsidRDefault="008B69F9"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595E1C" w14:textId="77777777" w:rsidR="008B69F9" w:rsidRPr="00FE44F6" w:rsidRDefault="008B69F9"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0P+2P, 0P+1P</w:t>
            </w:r>
          </w:p>
        </w:tc>
      </w:tr>
      <w:tr w:rsidR="008B69F9" w14:paraId="7B427092" w14:textId="77777777" w:rsidTr="00443FAD">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B9ED37" w14:textId="77777777" w:rsidR="008B69F9" w:rsidRPr="00FE44F6" w:rsidRDefault="008B69F9"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CDFEEA" w14:textId="77777777" w:rsidR="008B69F9" w:rsidRPr="00FE44F6" w:rsidRDefault="008B69F9"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B95017" w14:textId="77777777" w:rsidR="008B69F9" w:rsidRPr="00FE44F6" w:rsidRDefault="008B69F9"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2P+0P, 1P+0P</w:t>
            </w:r>
          </w:p>
        </w:tc>
      </w:tr>
    </w:tbl>
    <w:p w14:paraId="317E0B42" w14:textId="23D57314" w:rsidR="008B69F9" w:rsidRDefault="008B69F9" w:rsidP="00B86D95">
      <w:pPr>
        <w:pStyle w:val="a0"/>
        <w:rPr>
          <w:rFonts w:ascii="Times New Roman" w:hAnsi="Times New Roman"/>
          <w:b/>
          <w:sz w:val="28"/>
          <w:u w:val="single"/>
        </w:rPr>
      </w:pPr>
    </w:p>
    <w:p w14:paraId="4EAC8C53" w14:textId="0015DE19" w:rsidR="008B69F9" w:rsidRDefault="00054972" w:rsidP="008B69F9">
      <w:pPr>
        <w:pStyle w:val="a0"/>
        <w:spacing w:before="120"/>
        <w:rPr>
          <w:rFonts w:eastAsiaTheme="minorEastAsia"/>
          <w:szCs w:val="20"/>
          <w:lang w:eastAsia="zh-CN"/>
        </w:rPr>
      </w:pPr>
      <w:r w:rsidRPr="00054972">
        <w:rPr>
          <w:rFonts w:eastAsiaTheme="minorEastAsia"/>
          <w:szCs w:val="20"/>
          <w:lang w:eastAsia="zh-CN"/>
        </w:rPr>
        <w:t>The UE switching gap should be expected for the following cases</w:t>
      </w:r>
    </w:p>
    <w:p w14:paraId="61F61050" w14:textId="0345D1BB" w:rsidR="00054972" w:rsidRDefault="00054972" w:rsidP="00F11A6C">
      <w:pPr>
        <w:pStyle w:val="a0"/>
        <w:numPr>
          <w:ilvl w:val="0"/>
          <w:numId w:val="40"/>
        </w:numPr>
        <w:spacing w:before="120"/>
        <w:rPr>
          <w:rFonts w:eastAsiaTheme="minorEastAsia"/>
          <w:szCs w:val="20"/>
          <w:lang w:eastAsia="zh-CN"/>
        </w:rPr>
      </w:pPr>
      <w:r>
        <w:rPr>
          <w:rFonts w:eastAsiaTheme="minorEastAsia"/>
          <w:szCs w:val="20"/>
          <w:lang w:eastAsia="zh-CN"/>
        </w:rPr>
        <w:t>F</w:t>
      </w:r>
      <w:r w:rsidRPr="008B69F9">
        <w:rPr>
          <w:rFonts w:eastAsiaTheme="minorEastAsia"/>
          <w:szCs w:val="20"/>
          <w:lang w:eastAsia="zh-CN"/>
        </w:rPr>
        <w:t>or SUL and UL CA Option 1</w:t>
      </w:r>
      <w:r>
        <w:rPr>
          <w:rFonts w:eastAsiaTheme="minorEastAsia"/>
          <w:szCs w:val="20"/>
          <w:lang w:eastAsia="zh-CN"/>
        </w:rPr>
        <w:t xml:space="preserve"> (i.e. </w:t>
      </w:r>
      <w:r>
        <w:rPr>
          <w:rFonts w:eastAsia="宋体"/>
          <w:lang w:eastAsia="zh-CN"/>
        </w:rPr>
        <w:t>“</w:t>
      </w:r>
      <w:proofErr w:type="spellStart"/>
      <w:r>
        <w:rPr>
          <w:rFonts w:eastAsia="宋体"/>
          <w:lang w:eastAsia="zh-CN"/>
        </w:rPr>
        <w:t>switchedUL</w:t>
      </w:r>
      <w:proofErr w:type="spellEnd"/>
      <w:r>
        <w:rPr>
          <w:rFonts w:eastAsia="宋体"/>
          <w:lang w:eastAsia="zh-CN"/>
        </w:rPr>
        <w:t>” mode</w:t>
      </w:r>
      <w:r>
        <w:rPr>
          <w:rFonts w:eastAsiaTheme="minorEastAsia"/>
          <w:szCs w:val="20"/>
          <w:lang w:eastAsia="zh-CN"/>
        </w:rPr>
        <w:t>)</w:t>
      </w:r>
      <w:r w:rsidRPr="008B69F9">
        <w:rPr>
          <w:rFonts w:eastAsiaTheme="minorEastAsia"/>
          <w:szCs w:val="20"/>
          <w:lang w:eastAsia="zh-CN"/>
        </w:rPr>
        <w:t xml:space="preserve"> </w:t>
      </w:r>
      <w:r w:rsidRPr="00054972">
        <w:rPr>
          <w:rFonts w:eastAsiaTheme="minorEastAsia"/>
          <w:szCs w:val="20"/>
          <w:lang w:eastAsia="zh-CN"/>
        </w:rPr>
        <w:t>the switching gap is required when the transmissions switches between the two carriers</w:t>
      </w:r>
      <w:r>
        <w:rPr>
          <w:rFonts w:eastAsiaTheme="minorEastAsia"/>
          <w:szCs w:val="20"/>
          <w:lang w:eastAsia="zh-CN"/>
        </w:rPr>
        <w:t>, which includes the following cases</w:t>
      </w:r>
    </w:p>
    <w:p w14:paraId="523D93BF" w14:textId="77777777" w:rsidR="00054972" w:rsidRDefault="00054972" w:rsidP="00054972">
      <w:pPr>
        <w:pStyle w:val="a0"/>
        <w:numPr>
          <w:ilvl w:val="0"/>
          <w:numId w:val="39"/>
        </w:numPr>
        <w:spacing w:before="120"/>
        <w:rPr>
          <w:rFonts w:eastAsiaTheme="minorEastAsia"/>
          <w:szCs w:val="20"/>
          <w:lang w:eastAsia="zh-CN"/>
        </w:rPr>
      </w:pPr>
      <w:r>
        <w:rPr>
          <w:rFonts w:eastAsiaTheme="minorEastAsia"/>
          <w:szCs w:val="20"/>
          <w:lang w:eastAsia="zh-CN"/>
        </w:rPr>
        <w:t>1P on one carrier -&gt; 1P on another carrier</w:t>
      </w:r>
    </w:p>
    <w:p w14:paraId="4F062CE2" w14:textId="77777777" w:rsidR="00054972" w:rsidRDefault="00054972" w:rsidP="00054972">
      <w:pPr>
        <w:pStyle w:val="a0"/>
        <w:numPr>
          <w:ilvl w:val="0"/>
          <w:numId w:val="39"/>
        </w:numPr>
        <w:spacing w:before="120"/>
        <w:rPr>
          <w:rFonts w:eastAsiaTheme="minorEastAsia"/>
          <w:szCs w:val="20"/>
          <w:lang w:eastAsia="zh-CN"/>
        </w:rPr>
      </w:pPr>
      <w:r>
        <w:rPr>
          <w:rFonts w:eastAsiaTheme="minorEastAsia"/>
          <w:szCs w:val="20"/>
          <w:lang w:eastAsia="zh-CN"/>
        </w:rPr>
        <w:t>1P on one carrier -&gt; 2P on another carrier</w:t>
      </w:r>
    </w:p>
    <w:p w14:paraId="0139091C" w14:textId="3A83162D" w:rsidR="00054972" w:rsidRDefault="00054972" w:rsidP="00054972">
      <w:pPr>
        <w:pStyle w:val="a0"/>
        <w:numPr>
          <w:ilvl w:val="0"/>
          <w:numId w:val="39"/>
        </w:numPr>
        <w:spacing w:before="120"/>
        <w:rPr>
          <w:rFonts w:eastAsiaTheme="minorEastAsia"/>
          <w:szCs w:val="20"/>
          <w:lang w:eastAsia="zh-CN"/>
        </w:rPr>
      </w:pPr>
      <w:r>
        <w:rPr>
          <w:rFonts w:eastAsiaTheme="minorEastAsia"/>
          <w:szCs w:val="20"/>
          <w:lang w:eastAsia="zh-CN"/>
        </w:rPr>
        <w:t>2P on one carrier -&gt; 1P on another carrier</w:t>
      </w:r>
    </w:p>
    <w:p w14:paraId="0BF3E4C8" w14:textId="4B642D67" w:rsidR="00054972" w:rsidRPr="00054972" w:rsidRDefault="00054972" w:rsidP="00054972">
      <w:pPr>
        <w:pStyle w:val="a0"/>
        <w:numPr>
          <w:ilvl w:val="0"/>
          <w:numId w:val="39"/>
        </w:numPr>
        <w:spacing w:before="120"/>
        <w:rPr>
          <w:rFonts w:eastAsiaTheme="minorEastAsia"/>
          <w:szCs w:val="20"/>
          <w:lang w:eastAsia="zh-CN"/>
        </w:rPr>
      </w:pPr>
      <w:r>
        <w:rPr>
          <w:rFonts w:eastAsiaTheme="minorEastAsia"/>
          <w:szCs w:val="20"/>
          <w:lang w:eastAsia="zh-CN"/>
        </w:rPr>
        <w:t>2P on one carrier -&gt; 2P on another carrier (new switching scenario in Rel-17)</w:t>
      </w:r>
    </w:p>
    <w:p w14:paraId="5B17DF1A" w14:textId="160736A0" w:rsidR="00054972" w:rsidRDefault="00054972" w:rsidP="00F11A6C">
      <w:pPr>
        <w:pStyle w:val="a0"/>
        <w:numPr>
          <w:ilvl w:val="0"/>
          <w:numId w:val="40"/>
        </w:numPr>
        <w:spacing w:before="120"/>
        <w:rPr>
          <w:rFonts w:eastAsiaTheme="minorEastAsia"/>
          <w:szCs w:val="20"/>
          <w:lang w:eastAsia="zh-CN"/>
        </w:rPr>
      </w:pPr>
      <w:r>
        <w:rPr>
          <w:rFonts w:eastAsiaTheme="minorEastAsia" w:hint="eastAsia"/>
          <w:szCs w:val="20"/>
          <w:lang w:eastAsia="zh-CN"/>
        </w:rPr>
        <w:t>F</w:t>
      </w:r>
      <w:r>
        <w:rPr>
          <w:rFonts w:eastAsiaTheme="minorEastAsia"/>
          <w:szCs w:val="20"/>
          <w:lang w:eastAsia="zh-CN"/>
        </w:rPr>
        <w:t>or UL CA Option 2 (</w:t>
      </w:r>
      <w:r w:rsidRPr="00F11A6C">
        <w:rPr>
          <w:rFonts w:eastAsiaTheme="minorEastAsia"/>
          <w:szCs w:val="20"/>
          <w:lang w:eastAsia="zh-CN"/>
        </w:rPr>
        <w:t>“</w:t>
      </w:r>
      <w:proofErr w:type="spellStart"/>
      <w:r w:rsidRPr="00F11A6C">
        <w:rPr>
          <w:rFonts w:eastAsiaTheme="minorEastAsia"/>
          <w:szCs w:val="20"/>
          <w:lang w:eastAsia="zh-CN"/>
        </w:rPr>
        <w:t>dualUL</w:t>
      </w:r>
      <w:proofErr w:type="spellEnd"/>
      <w:r w:rsidRPr="00F11A6C">
        <w:rPr>
          <w:rFonts w:eastAsiaTheme="minorEastAsia"/>
          <w:szCs w:val="20"/>
          <w:lang w:eastAsia="zh-CN"/>
        </w:rPr>
        <w:t>” mode</w:t>
      </w:r>
      <w:r>
        <w:rPr>
          <w:rFonts w:eastAsiaTheme="minorEastAsia"/>
          <w:szCs w:val="20"/>
          <w:lang w:eastAsia="zh-CN"/>
        </w:rPr>
        <w:t xml:space="preserve">), the switching gap is required when </w:t>
      </w:r>
    </w:p>
    <w:p w14:paraId="53AEAD78" w14:textId="77777777" w:rsidR="00054972" w:rsidRPr="00054972" w:rsidRDefault="00054972" w:rsidP="00054972">
      <w:pPr>
        <w:pStyle w:val="a0"/>
        <w:numPr>
          <w:ilvl w:val="0"/>
          <w:numId w:val="39"/>
        </w:numPr>
        <w:spacing w:before="120"/>
        <w:rPr>
          <w:rFonts w:eastAsiaTheme="minorEastAsia"/>
          <w:szCs w:val="20"/>
          <w:lang w:eastAsia="zh-CN"/>
        </w:rPr>
      </w:pPr>
      <w:r w:rsidRPr="00054972">
        <w:rPr>
          <w:rFonts w:eastAsiaTheme="minorEastAsia" w:hint="eastAsia"/>
          <w:szCs w:val="20"/>
          <w:lang w:eastAsia="zh-CN"/>
        </w:rPr>
        <w:t>T</w:t>
      </w:r>
      <w:r w:rsidRPr="00054972">
        <w:rPr>
          <w:rFonts w:eastAsiaTheme="minorEastAsia"/>
          <w:szCs w:val="20"/>
          <w:lang w:eastAsia="zh-CN"/>
        </w:rPr>
        <w:t>he current state is 1T+1T and 2P is scheduled on either carrier 1 or carrier 2</w:t>
      </w:r>
    </w:p>
    <w:p w14:paraId="6F41A537" w14:textId="77777777" w:rsidR="00054972" w:rsidRPr="00054972" w:rsidRDefault="00054972" w:rsidP="00054972">
      <w:pPr>
        <w:pStyle w:val="a0"/>
        <w:numPr>
          <w:ilvl w:val="0"/>
          <w:numId w:val="39"/>
        </w:numPr>
        <w:spacing w:before="120"/>
        <w:rPr>
          <w:rFonts w:eastAsiaTheme="minorEastAsia"/>
          <w:szCs w:val="20"/>
          <w:lang w:eastAsia="zh-CN"/>
        </w:rPr>
      </w:pPr>
      <w:r w:rsidRPr="00054972">
        <w:rPr>
          <w:rFonts w:eastAsiaTheme="minorEastAsia" w:hint="eastAsia"/>
          <w:szCs w:val="20"/>
          <w:lang w:eastAsia="zh-CN"/>
        </w:rPr>
        <w:t>T</w:t>
      </w:r>
      <w:r w:rsidRPr="00054972">
        <w:rPr>
          <w:rFonts w:eastAsiaTheme="minorEastAsia"/>
          <w:szCs w:val="20"/>
          <w:lang w:eastAsia="zh-CN"/>
        </w:rPr>
        <w:t>he current state is 0T+2T and 1P or 2P is scheduled on carrier 1</w:t>
      </w:r>
    </w:p>
    <w:p w14:paraId="446C19E7" w14:textId="77777777" w:rsidR="00054972" w:rsidRPr="00054972" w:rsidRDefault="00054972" w:rsidP="00054972">
      <w:pPr>
        <w:pStyle w:val="a0"/>
        <w:numPr>
          <w:ilvl w:val="0"/>
          <w:numId w:val="39"/>
        </w:numPr>
        <w:spacing w:before="120"/>
        <w:rPr>
          <w:rFonts w:eastAsiaTheme="minorEastAsia"/>
          <w:szCs w:val="20"/>
          <w:lang w:eastAsia="zh-CN"/>
        </w:rPr>
      </w:pPr>
      <w:r w:rsidRPr="00054972">
        <w:rPr>
          <w:rFonts w:eastAsiaTheme="minorEastAsia" w:hint="eastAsia"/>
          <w:szCs w:val="20"/>
          <w:lang w:eastAsia="zh-CN"/>
        </w:rPr>
        <w:t>T</w:t>
      </w:r>
      <w:r w:rsidRPr="00054972">
        <w:rPr>
          <w:rFonts w:eastAsiaTheme="minorEastAsia"/>
          <w:szCs w:val="20"/>
          <w:lang w:eastAsia="zh-CN"/>
        </w:rPr>
        <w:t>he current state is 2T+0T and 1P or 2P is scheduled on carrier 2</w:t>
      </w:r>
    </w:p>
    <w:p w14:paraId="2DC75904" w14:textId="45D322C7" w:rsidR="00054972" w:rsidRDefault="00054972" w:rsidP="00054972">
      <w:pPr>
        <w:pStyle w:val="a0"/>
        <w:spacing w:before="120"/>
        <w:rPr>
          <w:rFonts w:eastAsiaTheme="minorEastAsia"/>
          <w:szCs w:val="20"/>
          <w:lang w:eastAsia="zh-CN"/>
        </w:rPr>
      </w:pPr>
    </w:p>
    <w:p w14:paraId="505058AE" w14:textId="2AD37894" w:rsidR="00F11A6C" w:rsidRPr="00F11A6C" w:rsidRDefault="00F11A6C" w:rsidP="00054972">
      <w:pPr>
        <w:pStyle w:val="a0"/>
        <w:spacing w:before="120"/>
        <w:rPr>
          <w:rFonts w:eastAsiaTheme="minorEastAsia"/>
          <w:b/>
          <w:i/>
          <w:sz w:val="21"/>
          <w:szCs w:val="20"/>
          <w:lang w:eastAsia="zh-CN"/>
        </w:rPr>
      </w:pPr>
      <w:r w:rsidRPr="00F11A6C">
        <w:rPr>
          <w:rFonts w:eastAsiaTheme="minorEastAsia" w:hint="eastAsia"/>
          <w:b/>
          <w:i/>
          <w:sz w:val="21"/>
          <w:szCs w:val="20"/>
          <w:lang w:eastAsia="zh-CN"/>
        </w:rPr>
        <w:t>P</w:t>
      </w:r>
      <w:r w:rsidRPr="00F11A6C">
        <w:rPr>
          <w:rFonts w:eastAsiaTheme="minorEastAsia"/>
          <w:b/>
          <w:i/>
          <w:sz w:val="21"/>
          <w:szCs w:val="20"/>
          <w:lang w:eastAsia="zh-CN"/>
        </w:rPr>
        <w:t xml:space="preserve">roposal 2: </w:t>
      </w:r>
      <w:r w:rsidR="002A1D5D" w:rsidRPr="002A1D5D">
        <w:rPr>
          <w:rFonts w:eastAsiaTheme="minorEastAsia"/>
          <w:b/>
          <w:i/>
          <w:szCs w:val="20"/>
          <w:lang w:eastAsia="zh-CN"/>
        </w:rPr>
        <w:t>For 2Tx-2Tx switching between two uplink carriers</w:t>
      </w:r>
    </w:p>
    <w:p w14:paraId="0179A9DB" w14:textId="77777777" w:rsidR="00F11A6C" w:rsidRPr="00F11A6C" w:rsidRDefault="00F11A6C" w:rsidP="00F11A6C">
      <w:pPr>
        <w:pStyle w:val="a0"/>
        <w:numPr>
          <w:ilvl w:val="0"/>
          <w:numId w:val="40"/>
        </w:numPr>
        <w:spacing w:before="120"/>
        <w:rPr>
          <w:rFonts w:eastAsiaTheme="minorEastAsia"/>
          <w:b/>
          <w:i/>
          <w:sz w:val="21"/>
          <w:szCs w:val="20"/>
          <w:lang w:eastAsia="zh-CN"/>
        </w:rPr>
      </w:pPr>
      <w:r w:rsidRPr="00F11A6C">
        <w:rPr>
          <w:rFonts w:eastAsiaTheme="minorEastAsia"/>
          <w:b/>
          <w:i/>
          <w:sz w:val="21"/>
          <w:szCs w:val="20"/>
          <w:lang w:eastAsia="zh-CN"/>
        </w:rPr>
        <w:t xml:space="preserve">For SUL and UL CA Option 1 (i.e. </w:t>
      </w:r>
      <w:r w:rsidRPr="00F11A6C">
        <w:rPr>
          <w:rFonts w:eastAsia="宋体"/>
          <w:b/>
          <w:i/>
          <w:sz w:val="21"/>
          <w:lang w:eastAsia="zh-CN"/>
        </w:rPr>
        <w:t>“</w:t>
      </w:r>
      <w:proofErr w:type="spellStart"/>
      <w:r w:rsidRPr="00F11A6C">
        <w:rPr>
          <w:rFonts w:eastAsia="宋体"/>
          <w:b/>
          <w:i/>
          <w:sz w:val="21"/>
          <w:lang w:eastAsia="zh-CN"/>
        </w:rPr>
        <w:t>switchedUL</w:t>
      </w:r>
      <w:proofErr w:type="spellEnd"/>
      <w:r w:rsidRPr="00F11A6C">
        <w:rPr>
          <w:rFonts w:eastAsia="宋体"/>
          <w:b/>
          <w:i/>
          <w:sz w:val="21"/>
          <w:lang w:eastAsia="zh-CN"/>
        </w:rPr>
        <w:t>” mode</w:t>
      </w:r>
      <w:r w:rsidRPr="00F11A6C">
        <w:rPr>
          <w:rFonts w:eastAsiaTheme="minorEastAsia"/>
          <w:b/>
          <w:i/>
          <w:sz w:val="21"/>
          <w:szCs w:val="20"/>
          <w:lang w:eastAsia="zh-CN"/>
        </w:rPr>
        <w:t>) the switching gap is required when the transmissions switches between the two carriers, which includes the following cases</w:t>
      </w:r>
    </w:p>
    <w:p w14:paraId="3375D727" w14:textId="77777777" w:rsidR="00F11A6C" w:rsidRPr="00F11A6C" w:rsidRDefault="00F11A6C" w:rsidP="00F11A6C">
      <w:pPr>
        <w:pStyle w:val="a0"/>
        <w:numPr>
          <w:ilvl w:val="0"/>
          <w:numId w:val="39"/>
        </w:numPr>
        <w:spacing w:before="120"/>
        <w:rPr>
          <w:rFonts w:eastAsiaTheme="minorEastAsia"/>
          <w:b/>
          <w:i/>
          <w:sz w:val="21"/>
          <w:szCs w:val="20"/>
          <w:lang w:eastAsia="zh-CN"/>
        </w:rPr>
      </w:pPr>
      <w:r w:rsidRPr="00F11A6C">
        <w:rPr>
          <w:rFonts w:eastAsiaTheme="minorEastAsia"/>
          <w:b/>
          <w:i/>
          <w:sz w:val="21"/>
          <w:szCs w:val="20"/>
          <w:lang w:eastAsia="zh-CN"/>
        </w:rPr>
        <w:t>1P on one carrier -&gt; 1P on another carrier</w:t>
      </w:r>
    </w:p>
    <w:p w14:paraId="4ACBCD88" w14:textId="77777777" w:rsidR="00F11A6C" w:rsidRPr="00F11A6C" w:rsidRDefault="00F11A6C" w:rsidP="00F11A6C">
      <w:pPr>
        <w:pStyle w:val="a0"/>
        <w:numPr>
          <w:ilvl w:val="0"/>
          <w:numId w:val="39"/>
        </w:numPr>
        <w:spacing w:before="120"/>
        <w:rPr>
          <w:rFonts w:eastAsiaTheme="minorEastAsia"/>
          <w:b/>
          <w:i/>
          <w:sz w:val="21"/>
          <w:szCs w:val="20"/>
          <w:lang w:eastAsia="zh-CN"/>
        </w:rPr>
      </w:pPr>
      <w:r w:rsidRPr="00F11A6C">
        <w:rPr>
          <w:rFonts w:eastAsiaTheme="minorEastAsia"/>
          <w:b/>
          <w:i/>
          <w:sz w:val="21"/>
          <w:szCs w:val="20"/>
          <w:lang w:eastAsia="zh-CN"/>
        </w:rPr>
        <w:t>1P on one carrier -&gt; 2P on another carrier</w:t>
      </w:r>
    </w:p>
    <w:p w14:paraId="0798C200" w14:textId="77777777" w:rsidR="00F11A6C" w:rsidRPr="00F11A6C" w:rsidRDefault="00F11A6C" w:rsidP="00F11A6C">
      <w:pPr>
        <w:pStyle w:val="a0"/>
        <w:numPr>
          <w:ilvl w:val="0"/>
          <w:numId w:val="39"/>
        </w:numPr>
        <w:spacing w:before="120"/>
        <w:rPr>
          <w:rFonts w:eastAsiaTheme="minorEastAsia"/>
          <w:b/>
          <w:i/>
          <w:sz w:val="21"/>
          <w:szCs w:val="20"/>
          <w:lang w:eastAsia="zh-CN"/>
        </w:rPr>
      </w:pPr>
      <w:r w:rsidRPr="00F11A6C">
        <w:rPr>
          <w:rFonts w:eastAsiaTheme="minorEastAsia"/>
          <w:b/>
          <w:i/>
          <w:sz w:val="21"/>
          <w:szCs w:val="20"/>
          <w:lang w:eastAsia="zh-CN"/>
        </w:rPr>
        <w:t>2P on one carrier -&gt; 1P on another carrier</w:t>
      </w:r>
    </w:p>
    <w:p w14:paraId="0A571EDE" w14:textId="77777777" w:rsidR="00F11A6C" w:rsidRPr="00F11A6C" w:rsidRDefault="00F11A6C" w:rsidP="00F11A6C">
      <w:pPr>
        <w:pStyle w:val="a0"/>
        <w:numPr>
          <w:ilvl w:val="0"/>
          <w:numId w:val="39"/>
        </w:numPr>
        <w:spacing w:before="120"/>
        <w:rPr>
          <w:rFonts w:eastAsiaTheme="minorEastAsia"/>
          <w:b/>
          <w:i/>
          <w:sz w:val="21"/>
          <w:szCs w:val="20"/>
          <w:lang w:eastAsia="zh-CN"/>
        </w:rPr>
      </w:pPr>
      <w:r w:rsidRPr="00F11A6C">
        <w:rPr>
          <w:rFonts w:eastAsiaTheme="minorEastAsia"/>
          <w:b/>
          <w:i/>
          <w:sz w:val="21"/>
          <w:szCs w:val="20"/>
          <w:lang w:eastAsia="zh-CN"/>
        </w:rPr>
        <w:t>2P on one carrier -&gt; 2P on another carrier (new switching scenario in Rel-17)</w:t>
      </w:r>
    </w:p>
    <w:p w14:paraId="4B47EC36" w14:textId="77777777" w:rsidR="00F11A6C" w:rsidRPr="00F11A6C" w:rsidRDefault="00F11A6C" w:rsidP="00F11A6C">
      <w:pPr>
        <w:pStyle w:val="a0"/>
        <w:numPr>
          <w:ilvl w:val="0"/>
          <w:numId w:val="40"/>
        </w:numPr>
        <w:spacing w:before="120"/>
        <w:rPr>
          <w:rFonts w:eastAsiaTheme="minorEastAsia"/>
          <w:b/>
          <w:i/>
          <w:sz w:val="21"/>
          <w:szCs w:val="20"/>
          <w:lang w:eastAsia="zh-CN"/>
        </w:rPr>
      </w:pPr>
      <w:r w:rsidRPr="00F11A6C">
        <w:rPr>
          <w:rFonts w:eastAsiaTheme="minorEastAsia" w:hint="eastAsia"/>
          <w:b/>
          <w:i/>
          <w:sz w:val="21"/>
          <w:szCs w:val="20"/>
          <w:lang w:eastAsia="zh-CN"/>
        </w:rPr>
        <w:t>F</w:t>
      </w:r>
      <w:r w:rsidRPr="00F11A6C">
        <w:rPr>
          <w:rFonts w:eastAsiaTheme="minorEastAsia"/>
          <w:b/>
          <w:i/>
          <w:sz w:val="21"/>
          <w:szCs w:val="20"/>
          <w:lang w:eastAsia="zh-CN"/>
        </w:rPr>
        <w:t>or UL CA Option 2 (“</w:t>
      </w:r>
      <w:proofErr w:type="spellStart"/>
      <w:r w:rsidRPr="00F11A6C">
        <w:rPr>
          <w:rFonts w:eastAsiaTheme="minorEastAsia"/>
          <w:b/>
          <w:i/>
          <w:sz w:val="21"/>
          <w:szCs w:val="20"/>
          <w:lang w:eastAsia="zh-CN"/>
        </w:rPr>
        <w:t>dualUL</w:t>
      </w:r>
      <w:proofErr w:type="spellEnd"/>
      <w:r w:rsidRPr="00F11A6C">
        <w:rPr>
          <w:rFonts w:eastAsiaTheme="minorEastAsia"/>
          <w:b/>
          <w:i/>
          <w:sz w:val="21"/>
          <w:szCs w:val="20"/>
          <w:lang w:eastAsia="zh-CN"/>
        </w:rPr>
        <w:t xml:space="preserve">” mode), the switching gap is required when </w:t>
      </w:r>
    </w:p>
    <w:p w14:paraId="213DAAFC" w14:textId="77777777" w:rsidR="00F11A6C" w:rsidRPr="00F11A6C" w:rsidRDefault="00F11A6C" w:rsidP="00F11A6C">
      <w:pPr>
        <w:pStyle w:val="a0"/>
        <w:numPr>
          <w:ilvl w:val="0"/>
          <w:numId w:val="39"/>
        </w:numPr>
        <w:spacing w:before="120"/>
        <w:rPr>
          <w:rFonts w:eastAsiaTheme="minorEastAsia"/>
          <w:b/>
          <w:i/>
          <w:sz w:val="21"/>
          <w:szCs w:val="20"/>
          <w:lang w:eastAsia="zh-CN"/>
        </w:rPr>
      </w:pPr>
      <w:r w:rsidRPr="00F11A6C">
        <w:rPr>
          <w:rFonts w:eastAsiaTheme="minorEastAsia" w:hint="eastAsia"/>
          <w:b/>
          <w:i/>
          <w:sz w:val="21"/>
          <w:szCs w:val="20"/>
          <w:lang w:eastAsia="zh-CN"/>
        </w:rPr>
        <w:t>T</w:t>
      </w:r>
      <w:r w:rsidRPr="00F11A6C">
        <w:rPr>
          <w:rFonts w:eastAsiaTheme="minorEastAsia"/>
          <w:b/>
          <w:i/>
          <w:sz w:val="21"/>
          <w:szCs w:val="20"/>
          <w:lang w:eastAsia="zh-CN"/>
        </w:rPr>
        <w:t>he current state is 1T+1T and 2P is scheduled on either carrier 1 or carrier 2</w:t>
      </w:r>
    </w:p>
    <w:p w14:paraId="55D55771" w14:textId="77777777" w:rsidR="00F11A6C" w:rsidRPr="00F11A6C" w:rsidRDefault="00F11A6C" w:rsidP="00F11A6C">
      <w:pPr>
        <w:pStyle w:val="a0"/>
        <w:numPr>
          <w:ilvl w:val="0"/>
          <w:numId w:val="39"/>
        </w:numPr>
        <w:spacing w:before="120"/>
        <w:rPr>
          <w:rFonts w:eastAsiaTheme="minorEastAsia"/>
          <w:b/>
          <w:i/>
          <w:sz w:val="21"/>
          <w:szCs w:val="20"/>
          <w:lang w:eastAsia="zh-CN"/>
        </w:rPr>
      </w:pPr>
      <w:r w:rsidRPr="00F11A6C">
        <w:rPr>
          <w:rFonts w:eastAsiaTheme="minorEastAsia" w:hint="eastAsia"/>
          <w:b/>
          <w:i/>
          <w:sz w:val="21"/>
          <w:szCs w:val="20"/>
          <w:lang w:eastAsia="zh-CN"/>
        </w:rPr>
        <w:t>T</w:t>
      </w:r>
      <w:r w:rsidRPr="00F11A6C">
        <w:rPr>
          <w:rFonts w:eastAsiaTheme="minorEastAsia"/>
          <w:b/>
          <w:i/>
          <w:sz w:val="21"/>
          <w:szCs w:val="20"/>
          <w:lang w:eastAsia="zh-CN"/>
        </w:rPr>
        <w:t>he current state is 0T+2T and 1P or 2P is scheduled on carrier 1</w:t>
      </w:r>
    </w:p>
    <w:p w14:paraId="74887858" w14:textId="77777777" w:rsidR="00F11A6C" w:rsidRPr="00054972" w:rsidRDefault="00F11A6C" w:rsidP="00F11A6C">
      <w:pPr>
        <w:pStyle w:val="a0"/>
        <w:numPr>
          <w:ilvl w:val="0"/>
          <w:numId w:val="39"/>
        </w:numPr>
        <w:spacing w:before="120"/>
        <w:rPr>
          <w:rFonts w:eastAsiaTheme="minorEastAsia"/>
          <w:szCs w:val="20"/>
          <w:lang w:eastAsia="zh-CN"/>
        </w:rPr>
      </w:pPr>
      <w:r w:rsidRPr="00F11A6C">
        <w:rPr>
          <w:rFonts w:eastAsiaTheme="minorEastAsia" w:hint="eastAsia"/>
          <w:b/>
          <w:i/>
          <w:sz w:val="21"/>
          <w:szCs w:val="20"/>
          <w:lang w:eastAsia="zh-CN"/>
        </w:rPr>
        <w:t>T</w:t>
      </w:r>
      <w:r w:rsidRPr="00F11A6C">
        <w:rPr>
          <w:rFonts w:eastAsiaTheme="minorEastAsia"/>
          <w:b/>
          <w:i/>
          <w:sz w:val="21"/>
          <w:szCs w:val="20"/>
          <w:lang w:eastAsia="zh-CN"/>
        </w:rPr>
        <w:t>he current state is 2T+0T and 1P or 2P is scheduled on carrier 2</w:t>
      </w:r>
    </w:p>
    <w:p w14:paraId="79C12371" w14:textId="1ADD3B1E" w:rsidR="00F11A6C" w:rsidRDefault="00F11A6C" w:rsidP="00054972">
      <w:pPr>
        <w:pStyle w:val="a0"/>
        <w:spacing w:before="120"/>
        <w:rPr>
          <w:rFonts w:eastAsiaTheme="minorEastAsia"/>
          <w:szCs w:val="20"/>
          <w:lang w:eastAsia="zh-CN"/>
        </w:rPr>
      </w:pPr>
    </w:p>
    <w:p w14:paraId="03472B01" w14:textId="440D80C8" w:rsidR="00F11A6C" w:rsidRDefault="00F11A6C" w:rsidP="00F11A6C">
      <w:pPr>
        <w:pStyle w:val="a0"/>
        <w:rPr>
          <w:rFonts w:eastAsiaTheme="minorEastAsia"/>
          <w:b/>
          <w:szCs w:val="20"/>
          <w:u w:val="single"/>
          <w:lang w:eastAsia="zh-CN"/>
        </w:rPr>
      </w:pPr>
      <w:r>
        <w:rPr>
          <w:rFonts w:eastAsiaTheme="minorEastAsia"/>
          <w:b/>
          <w:szCs w:val="20"/>
          <w:u w:val="single"/>
          <w:lang w:eastAsia="zh-CN"/>
        </w:rPr>
        <w:t>F</w:t>
      </w:r>
      <w:r w:rsidRPr="00F11A6C">
        <w:rPr>
          <w:rFonts w:eastAsiaTheme="minorEastAsia"/>
          <w:b/>
          <w:szCs w:val="20"/>
          <w:u w:val="single"/>
          <w:lang w:eastAsia="zh-CN"/>
        </w:rPr>
        <w:t>or 1Tx-2Tx and 2Tx-2Tx switching between 1 carrier on band A and 2 contiguous aggregated carriers on band B</w:t>
      </w:r>
    </w:p>
    <w:p w14:paraId="37F70636" w14:textId="77777777" w:rsidR="00741022" w:rsidRPr="006A0529" w:rsidRDefault="00741022" w:rsidP="00741022">
      <w:pPr>
        <w:rPr>
          <w:sz w:val="21"/>
          <w:szCs w:val="21"/>
        </w:rPr>
      </w:pPr>
      <w:r w:rsidRPr="006A0529">
        <w:rPr>
          <w:sz w:val="21"/>
          <w:szCs w:val="21"/>
        </w:rPr>
        <w:t>For Rel-17 1Tx-2Tx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741022" w:rsidRPr="006A0529" w14:paraId="2AF81378" w14:textId="77777777" w:rsidTr="00443FA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60EAD" w14:textId="77777777" w:rsidR="00741022" w:rsidRPr="006A0529" w:rsidRDefault="00741022" w:rsidP="00443FAD">
            <w:pPr>
              <w:pStyle w:val="afc"/>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5DBA25" w14:textId="77777777" w:rsidR="00741022" w:rsidRPr="006A0529" w:rsidRDefault="00741022" w:rsidP="00443FAD">
            <w:pPr>
              <w:pStyle w:val="afc"/>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Tx chains</w:t>
            </w:r>
            <w:r w:rsidRPr="006A0529">
              <w:rPr>
                <w:rFonts w:ascii="Times New Roman" w:hAnsi="Times New Roman" w:cs="Times New Roman"/>
                <w:color w:val="000000"/>
                <w:sz w:val="21"/>
                <w:szCs w:val="21"/>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BAF93B" w14:textId="77777777" w:rsidR="00741022" w:rsidRPr="006A0529" w:rsidRDefault="00741022" w:rsidP="00443FAD">
            <w:pPr>
              <w:pStyle w:val="afc"/>
              <w:spacing w:before="0" w:beforeAutospacing="0" w:after="12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 xml:space="preserve">Number of </w:t>
            </w:r>
            <w:r w:rsidRPr="006A0529">
              <w:rPr>
                <w:rFonts w:ascii="Times New Roman" w:hAnsi="Times New Roman" w:cs="Times New Roman"/>
                <w:b/>
                <w:bCs/>
                <w:color w:val="000000"/>
                <w:sz w:val="21"/>
                <w:szCs w:val="21"/>
                <w:lang w:val="en-GB"/>
              </w:rPr>
              <w:t>antenna ports</w:t>
            </w:r>
            <w:r w:rsidRPr="006A0529">
              <w:rPr>
                <w:rFonts w:ascii="Times New Roman" w:hAnsi="Times New Roman" w:cs="Times New Roman"/>
                <w:color w:val="000000"/>
                <w:sz w:val="21"/>
                <w:szCs w:val="21"/>
                <w:lang w:val="en-GB"/>
              </w:rPr>
              <w:t xml:space="preserve"> for UL transmission (band A (carrier 1) + band B (carrier 2 + carrier 3))</w:t>
            </w:r>
          </w:p>
        </w:tc>
      </w:tr>
      <w:tr w:rsidR="00741022" w:rsidRPr="006A0529" w14:paraId="085E8E3B"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0F9D91" w14:textId="77777777" w:rsidR="00741022" w:rsidRPr="006A0529" w:rsidRDefault="00741022" w:rsidP="00443FAD">
            <w:pPr>
              <w:pStyle w:val="afc"/>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C7548" w14:textId="77777777" w:rsidR="00741022" w:rsidRPr="006A0529" w:rsidRDefault="00741022" w:rsidP="00443FAD">
            <w:pPr>
              <w:pStyle w:val="afc"/>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C0813" w14:textId="77777777" w:rsidR="00741022" w:rsidRPr="006A0529" w:rsidRDefault="00741022" w:rsidP="00443FAD">
            <w:pPr>
              <w:pStyle w:val="afc"/>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1P+(0P+0P)</w:t>
            </w:r>
          </w:p>
        </w:tc>
      </w:tr>
      <w:tr w:rsidR="00741022" w:rsidRPr="006A0529" w14:paraId="39A69745"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83324B" w14:textId="77777777" w:rsidR="00741022" w:rsidRPr="006A0529" w:rsidRDefault="00741022" w:rsidP="00443FAD">
            <w:pPr>
              <w:pStyle w:val="afc"/>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D3E4F" w14:textId="77777777" w:rsidR="00741022" w:rsidRPr="006A0529" w:rsidRDefault="00741022" w:rsidP="00443FAD">
            <w:pPr>
              <w:pStyle w:val="afc"/>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BC5F73" w14:textId="77777777" w:rsidR="00741022" w:rsidRPr="006A0529" w:rsidRDefault="00741022" w:rsidP="00443FAD">
            <w:pPr>
              <w:pStyle w:val="afc"/>
              <w:spacing w:before="0" w:beforeAutospacing="0" w:after="0" w:afterAutospacing="0"/>
              <w:jc w:val="center"/>
              <w:rPr>
                <w:rFonts w:ascii="Times New Roman" w:hAnsi="Times New Roman" w:cs="Times New Roman"/>
                <w:sz w:val="21"/>
                <w:szCs w:val="21"/>
              </w:rPr>
            </w:pPr>
            <w:r w:rsidRPr="006A0529">
              <w:rPr>
                <w:rFonts w:ascii="Times New Roman" w:hAnsi="Times New Roman" w:cs="Times New Roman"/>
                <w:color w:val="000000"/>
                <w:sz w:val="21"/>
                <w:szCs w:val="21"/>
              </w:rPr>
              <w:t xml:space="preserve">0P+(2P+0P), 0P+(0P+2P), 0P+(2P+2P), 0P+(1P+0P), 0P+(0P+1P), 0P+(1P+1P), 0P+(1P+2P), 0P+(2P+1P) </w:t>
            </w:r>
          </w:p>
        </w:tc>
      </w:tr>
    </w:tbl>
    <w:p w14:paraId="3BD8F0C3" w14:textId="77777777" w:rsidR="002A1D5D" w:rsidRPr="002A1D5D" w:rsidRDefault="002A1D5D" w:rsidP="002A1D5D">
      <w:pPr>
        <w:pStyle w:val="a0"/>
        <w:spacing w:before="120"/>
        <w:rPr>
          <w:rFonts w:eastAsiaTheme="minorEastAsia"/>
          <w:szCs w:val="20"/>
          <w:lang w:eastAsia="zh-CN"/>
        </w:rPr>
      </w:pPr>
      <w:r w:rsidRPr="002A1D5D">
        <w:rPr>
          <w:rFonts w:eastAsiaTheme="minorEastAsia"/>
          <w:szCs w:val="20"/>
          <w:lang w:eastAsia="zh-CN"/>
        </w:rPr>
        <w:t>For Rel-17 2Tx-2Tx switching between 1 carrier on Band A and 2 contiguous carriers on Band B, the mapping between UL transmission ports and Tx chain for SUL and UL CA Option 1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2A1D5D" w14:paraId="3143F4F7" w14:textId="77777777" w:rsidTr="00443FA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99471A"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497740"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Tx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70C50A"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2A1D5D" w14:paraId="32FF8259"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19639A"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EC371"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6C9E3F"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0P+(2P+0P), 0P+(0P+2P), 0P+(2P+2P), 0P+(1P+0P), 0P+(0P+1P), 0P+(1P+1P), 0P+(1P+2P), 0P+(2P+1P)</w:t>
            </w:r>
          </w:p>
        </w:tc>
      </w:tr>
      <w:tr w:rsidR="002A1D5D" w14:paraId="0085AB38"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38514C"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39697"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0511B8"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2P+(0P+0P), 1P+(0P+0P)</w:t>
            </w:r>
          </w:p>
        </w:tc>
      </w:tr>
    </w:tbl>
    <w:p w14:paraId="79648FF8" w14:textId="77777777" w:rsidR="00741022" w:rsidRDefault="00741022" w:rsidP="002A1D5D">
      <w:pPr>
        <w:pStyle w:val="a0"/>
        <w:spacing w:before="120"/>
        <w:rPr>
          <w:rFonts w:eastAsiaTheme="minorEastAsia"/>
          <w:szCs w:val="20"/>
          <w:lang w:eastAsia="zh-CN"/>
        </w:rPr>
      </w:pPr>
    </w:p>
    <w:p w14:paraId="0A1EB8DC" w14:textId="1C260398" w:rsidR="002A1D5D" w:rsidRPr="002A1D5D" w:rsidRDefault="002A1D5D" w:rsidP="002A1D5D">
      <w:pPr>
        <w:pStyle w:val="a0"/>
        <w:spacing w:before="120"/>
        <w:rPr>
          <w:rFonts w:eastAsiaTheme="minorEastAsia"/>
          <w:szCs w:val="20"/>
          <w:lang w:eastAsia="zh-CN"/>
        </w:rPr>
      </w:pPr>
      <w:r w:rsidRPr="002A1D5D">
        <w:rPr>
          <w:rFonts w:eastAsiaTheme="minorEastAsia"/>
          <w:szCs w:val="20"/>
          <w:lang w:eastAsia="zh-CN"/>
        </w:rPr>
        <w:t>For Rel-17 1Tx-2Tx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2A1D5D" w14:paraId="5052E52A" w14:textId="77777777" w:rsidTr="00443FA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A6984D"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2DADA5"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Tx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6B6D74"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2A1D5D" w14:paraId="443AE452"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2E56ED"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96D54"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74284D"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 xml:space="preserve">1P+(0P+0P), 1P+(1P+0P), 1P+(0P+1P), 1P+(1P+1P), 0P+(1P+0P), 0P+(0P+1P), 0P+(1P+1P) </w:t>
            </w:r>
          </w:p>
        </w:tc>
      </w:tr>
      <w:tr w:rsidR="002A1D5D" w14:paraId="547B629C"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55E92B"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EE61E"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2F0264"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rPr>
            </w:pPr>
            <w:r w:rsidRPr="00FE44F6">
              <w:rPr>
                <w:rFonts w:ascii="Times New Roman" w:hAnsi="Times New Roman" w:cs="Times New Roman"/>
                <w:color w:val="000000"/>
                <w:sz w:val="20"/>
                <w:szCs w:val="20"/>
              </w:rPr>
              <w:t xml:space="preserve">0P+(2P+0P), 0P+(0P+2P), 0P+(2P+2P), 0P+(1P+0P), 0P+(0P+1P), 0P+(1P+1P), 0P+(1P+2P), 0P+(2P+1P) </w:t>
            </w:r>
          </w:p>
        </w:tc>
      </w:tr>
    </w:tbl>
    <w:p w14:paraId="076B2929" w14:textId="77777777" w:rsidR="002A1D5D" w:rsidRPr="002A1D5D" w:rsidRDefault="002A1D5D" w:rsidP="002A1D5D">
      <w:pPr>
        <w:pStyle w:val="a0"/>
        <w:spacing w:before="120"/>
        <w:rPr>
          <w:rFonts w:eastAsiaTheme="minorEastAsia"/>
          <w:szCs w:val="20"/>
          <w:lang w:eastAsia="zh-CN"/>
        </w:rPr>
      </w:pPr>
      <w:r w:rsidRPr="002A1D5D">
        <w:rPr>
          <w:rFonts w:eastAsiaTheme="minorEastAsia"/>
          <w:szCs w:val="20"/>
          <w:lang w:eastAsia="zh-CN"/>
        </w:rPr>
        <w:t>For Rel-17 2Tx-2Tx switching between 1 carrier on Band A and 2 contiguous carriers on Band B, the mapping between UL transmission ports and Tx chain for UL CA Option 2 is defined as follows.</w:t>
      </w:r>
    </w:p>
    <w:tbl>
      <w:tblPr>
        <w:tblW w:w="9326" w:type="dxa"/>
        <w:jc w:val="center"/>
        <w:tblCellMar>
          <w:left w:w="0" w:type="dxa"/>
          <w:right w:w="0" w:type="dxa"/>
        </w:tblCellMar>
        <w:tblLook w:val="04A0" w:firstRow="1" w:lastRow="0" w:firstColumn="1" w:lastColumn="0" w:noHBand="0" w:noVBand="1"/>
      </w:tblPr>
      <w:tblGrid>
        <w:gridCol w:w="1200"/>
        <w:gridCol w:w="3125"/>
        <w:gridCol w:w="5001"/>
      </w:tblGrid>
      <w:tr w:rsidR="002A1D5D" w14:paraId="1CD594B0" w14:textId="77777777" w:rsidTr="00443FAD">
        <w:trPr>
          <w:trHeight w:val="885"/>
          <w:jc w:val="center"/>
        </w:trPr>
        <w:tc>
          <w:tcPr>
            <w:tcW w:w="1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6CE74"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w:t>
            </w:r>
          </w:p>
        </w:tc>
        <w:tc>
          <w:tcPr>
            <w:tcW w:w="31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FB19B2"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Tx chains</w:t>
            </w:r>
            <w:r w:rsidRPr="00FE44F6">
              <w:rPr>
                <w:rFonts w:ascii="Times New Roman" w:hAnsi="Times New Roman" w:cs="Times New Roman"/>
                <w:color w:val="000000"/>
                <w:sz w:val="20"/>
                <w:szCs w:val="20"/>
                <w:lang w:val="en-GB"/>
              </w:rPr>
              <w:t xml:space="preserve"> in WID (band A + band B)</w:t>
            </w:r>
          </w:p>
        </w:tc>
        <w:tc>
          <w:tcPr>
            <w:tcW w:w="50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15AE89" w14:textId="77777777" w:rsidR="002A1D5D" w:rsidRPr="00FE44F6" w:rsidRDefault="002A1D5D" w:rsidP="00443FAD">
            <w:pPr>
              <w:pStyle w:val="afc"/>
              <w:spacing w:before="0" w:beforeAutospacing="0" w:after="12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 xml:space="preserve">Number of </w:t>
            </w:r>
            <w:r w:rsidRPr="00FE44F6">
              <w:rPr>
                <w:rFonts w:ascii="Times New Roman" w:hAnsi="Times New Roman" w:cs="Times New Roman"/>
                <w:b/>
                <w:bCs/>
                <w:color w:val="000000"/>
                <w:sz w:val="20"/>
                <w:szCs w:val="20"/>
                <w:lang w:val="en-GB"/>
              </w:rPr>
              <w:t>antenna ports</w:t>
            </w:r>
            <w:r w:rsidRPr="00FE44F6">
              <w:rPr>
                <w:rFonts w:ascii="Times New Roman" w:hAnsi="Times New Roman" w:cs="Times New Roman"/>
                <w:color w:val="000000"/>
                <w:sz w:val="20"/>
                <w:szCs w:val="20"/>
                <w:lang w:val="en-GB"/>
              </w:rPr>
              <w:t xml:space="preserve"> for UL transmission (band A (carrier 1) + band B (carrier 2 + carrier 3))</w:t>
            </w:r>
          </w:p>
        </w:tc>
      </w:tr>
      <w:tr w:rsidR="002A1D5D" w14:paraId="79B409AA"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B5F263"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Case 1</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20A0A0"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1T+1T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BED9BE"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 xml:space="preserve">1P+(0P+0P), 1P+(1P+0P), 1P+(0P+1P), 1P+(1P+1P), 0P+(1P+0P), 0P+(0P+1P), 0P+(1P+1P) </w:t>
            </w:r>
          </w:p>
        </w:tc>
      </w:tr>
      <w:tr w:rsidR="002A1D5D" w14:paraId="19A62550"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E3AF14"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Case 2</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05088"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lang w:val="en-GB"/>
              </w:rPr>
              <w:t>0T+2T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DE4912"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0P+(2P+0P), 0P+(0P+2P), 0P+(2P+2P), 0P+(1P+0P), 0P+(0P+1P), 0P+(1P+1P), 0P+(1P+2P), 0P+(2P+1P)</w:t>
            </w:r>
          </w:p>
        </w:tc>
      </w:tr>
      <w:tr w:rsidR="002A1D5D" w14:paraId="3CF29E3F" w14:textId="77777777" w:rsidTr="00443FAD">
        <w:trPr>
          <w:trHeight w:val="249"/>
          <w:jc w:val="center"/>
        </w:trPr>
        <w:tc>
          <w:tcPr>
            <w:tcW w:w="1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F22596"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Case 3</w:t>
            </w:r>
          </w:p>
        </w:tc>
        <w:tc>
          <w:tcPr>
            <w:tcW w:w="3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8B5D3" w14:textId="77777777" w:rsidR="002A1D5D" w:rsidRPr="00FE44F6" w:rsidRDefault="002A1D5D" w:rsidP="00443FAD">
            <w:pPr>
              <w:pStyle w:val="afc"/>
              <w:spacing w:before="0" w:beforeAutospacing="0" w:after="0" w:afterAutospacing="0"/>
              <w:jc w:val="center"/>
              <w:rPr>
                <w:rFonts w:ascii="Times New Roman" w:hAnsi="Times New Roman" w:cs="Times New Roman"/>
                <w:sz w:val="20"/>
                <w:szCs w:val="20"/>
              </w:rPr>
            </w:pPr>
            <w:r w:rsidRPr="00FE44F6">
              <w:rPr>
                <w:rFonts w:ascii="Times New Roman" w:hAnsi="Times New Roman" w:cs="Times New Roman"/>
                <w:color w:val="000000"/>
                <w:sz w:val="20"/>
                <w:szCs w:val="20"/>
              </w:rPr>
              <w:t>2T+0T</w:t>
            </w:r>
          </w:p>
        </w:tc>
        <w:tc>
          <w:tcPr>
            <w:tcW w:w="50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841A52" w14:textId="77777777" w:rsidR="002A1D5D" w:rsidRPr="00FE44F6" w:rsidRDefault="002A1D5D" w:rsidP="00443FAD">
            <w:pPr>
              <w:pStyle w:val="afc"/>
              <w:spacing w:before="0" w:beforeAutospacing="0" w:after="0" w:afterAutospacing="0"/>
              <w:jc w:val="center"/>
              <w:rPr>
                <w:rFonts w:ascii="Times New Roman" w:hAnsi="Times New Roman" w:cs="Times New Roman"/>
                <w:color w:val="000000"/>
                <w:sz w:val="20"/>
                <w:szCs w:val="20"/>
                <w:lang w:val="en-GB"/>
              </w:rPr>
            </w:pPr>
            <w:r w:rsidRPr="00FE44F6">
              <w:rPr>
                <w:rFonts w:ascii="Times New Roman" w:hAnsi="Times New Roman" w:cs="Times New Roman"/>
                <w:color w:val="000000"/>
                <w:sz w:val="20"/>
                <w:szCs w:val="20"/>
                <w:lang w:val="en-GB"/>
              </w:rPr>
              <w:t>2P+(0P+0P), 1P+(0P+0P)</w:t>
            </w:r>
          </w:p>
        </w:tc>
      </w:tr>
    </w:tbl>
    <w:p w14:paraId="500DC8B0" w14:textId="77777777" w:rsidR="002A1D5D" w:rsidRPr="00F11A6C" w:rsidRDefault="002A1D5D" w:rsidP="00F11A6C">
      <w:pPr>
        <w:pStyle w:val="a0"/>
        <w:rPr>
          <w:rFonts w:eastAsiaTheme="minorEastAsia"/>
          <w:b/>
          <w:szCs w:val="20"/>
          <w:u w:val="single"/>
          <w:lang w:eastAsia="zh-CN"/>
        </w:rPr>
      </w:pPr>
    </w:p>
    <w:p w14:paraId="3431B648" w14:textId="5DAC4FAF" w:rsidR="00F11A6C" w:rsidRDefault="00F11A6C" w:rsidP="00F11A6C">
      <w:pPr>
        <w:pStyle w:val="a0"/>
        <w:spacing w:before="120"/>
        <w:rPr>
          <w:rFonts w:eastAsiaTheme="minorEastAsia"/>
          <w:szCs w:val="20"/>
          <w:lang w:eastAsia="zh-CN"/>
        </w:rPr>
      </w:pPr>
      <w:r w:rsidRPr="00F11A6C">
        <w:rPr>
          <w:rFonts w:eastAsiaTheme="minorEastAsia"/>
          <w:szCs w:val="20"/>
          <w:lang w:eastAsia="zh-CN"/>
        </w:rPr>
        <w:t xml:space="preserve">The same principle </w:t>
      </w:r>
      <w:r w:rsidR="002A1D5D">
        <w:rPr>
          <w:rFonts w:eastAsiaTheme="minorEastAsia"/>
          <w:szCs w:val="20"/>
          <w:lang w:eastAsia="zh-CN"/>
        </w:rPr>
        <w:t xml:space="preserve">as 2Tx-2Tx switching between two carriers </w:t>
      </w:r>
      <w:r w:rsidRPr="00F11A6C">
        <w:rPr>
          <w:rFonts w:eastAsiaTheme="minorEastAsia"/>
          <w:szCs w:val="20"/>
          <w:lang w:eastAsia="zh-CN"/>
        </w:rPr>
        <w:t xml:space="preserve">can be </w:t>
      </w:r>
      <w:r>
        <w:rPr>
          <w:rFonts w:eastAsiaTheme="minorEastAsia"/>
          <w:szCs w:val="20"/>
          <w:lang w:eastAsia="zh-CN"/>
        </w:rPr>
        <w:t xml:space="preserve">reused for this case, which means </w:t>
      </w:r>
      <w:r w:rsidR="002A1D5D">
        <w:rPr>
          <w:rFonts w:eastAsiaTheme="minorEastAsia"/>
          <w:szCs w:val="20"/>
          <w:lang w:eastAsia="zh-CN"/>
        </w:rPr>
        <w:t>the following</w:t>
      </w:r>
    </w:p>
    <w:p w14:paraId="6CAF0A0C" w14:textId="0DE4A2EE" w:rsidR="008C17A9" w:rsidRDefault="001D2EF1" w:rsidP="003F0A39">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2A1D5D">
        <w:rPr>
          <w:rFonts w:ascii="Times New Roman" w:eastAsiaTheme="minorEastAsia" w:hAnsi="Times New Roman" w:cs="Times New Roman"/>
          <w:sz w:val="21"/>
          <w:szCs w:val="21"/>
        </w:rPr>
        <w:t xml:space="preserve">For Rel-17 switching between 1 carrier on band A and 2 contiguous aggregated carriers on band B for SUL and UL CA </w:t>
      </w:r>
      <w:r w:rsidR="002A1D5D" w:rsidRPr="002A1D5D">
        <w:rPr>
          <w:rFonts w:ascii="Times New Roman" w:eastAsiaTheme="minorEastAsia" w:hAnsi="Times New Roman" w:cs="Times New Roman"/>
          <w:sz w:val="21"/>
          <w:szCs w:val="21"/>
        </w:rPr>
        <w:t xml:space="preserve">Option 1 (i.e. </w:t>
      </w:r>
      <w:r w:rsidRPr="002A1D5D">
        <w:rPr>
          <w:rFonts w:ascii="Times New Roman" w:eastAsiaTheme="minorEastAsia" w:hAnsi="Times New Roman" w:cs="Times New Roman"/>
          <w:sz w:val="21"/>
          <w:szCs w:val="21"/>
        </w:rPr>
        <w:t>“</w:t>
      </w:r>
      <w:proofErr w:type="spellStart"/>
      <w:r w:rsidRPr="002A1D5D">
        <w:rPr>
          <w:rFonts w:ascii="Times New Roman" w:eastAsiaTheme="minorEastAsia" w:hAnsi="Times New Roman" w:cs="Times New Roman"/>
          <w:sz w:val="21"/>
          <w:szCs w:val="21"/>
        </w:rPr>
        <w:t>switchedUL</w:t>
      </w:r>
      <w:proofErr w:type="spellEnd"/>
      <w:r w:rsidRPr="002A1D5D">
        <w:rPr>
          <w:rFonts w:ascii="Times New Roman" w:eastAsiaTheme="minorEastAsia" w:hAnsi="Times New Roman" w:cs="Times New Roman"/>
          <w:sz w:val="21"/>
          <w:szCs w:val="21"/>
        </w:rPr>
        <w:t>” mode</w:t>
      </w:r>
      <w:r w:rsidR="002A1D5D" w:rsidRPr="002A1D5D">
        <w:rPr>
          <w:rFonts w:ascii="Times New Roman" w:eastAsiaTheme="minorEastAsia" w:hAnsi="Times New Roman" w:cs="Times New Roman"/>
          <w:sz w:val="21"/>
          <w:szCs w:val="21"/>
        </w:rPr>
        <w:t>)</w:t>
      </w:r>
      <w:r w:rsidRPr="002A1D5D">
        <w:rPr>
          <w:rFonts w:ascii="Times New Roman" w:eastAsiaTheme="minorEastAsia" w:hAnsi="Times New Roman" w:cs="Times New Roman"/>
          <w:sz w:val="21"/>
          <w:szCs w:val="21"/>
        </w:rPr>
        <w:t xml:space="preserve">, </w:t>
      </w:r>
      <w:r w:rsidRPr="003F0A39">
        <w:rPr>
          <w:rFonts w:ascii="Times New Roman" w:eastAsiaTheme="minorEastAsia" w:hAnsi="Times New Roman" w:cs="Times New Roman"/>
          <w:sz w:val="21"/>
          <w:szCs w:val="21"/>
        </w:rPr>
        <w:t>the switching gap is required when the transmissions switches between the band A and band B</w:t>
      </w:r>
      <w:r w:rsidR="00D014F7">
        <w:rPr>
          <w:rFonts w:ascii="Times New Roman" w:eastAsiaTheme="minorEastAsia" w:hAnsi="Times New Roman" w:cs="Times New Roman"/>
          <w:sz w:val="21"/>
          <w:szCs w:val="21"/>
        </w:rPr>
        <w:t>, which includes the following cases</w:t>
      </w:r>
    </w:p>
    <w:p w14:paraId="3CAAB87B" w14:textId="405CA527" w:rsidR="00D014F7" w:rsidRPr="00D014F7" w:rsidRDefault="00D014F7" w:rsidP="00D014F7">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D014F7">
        <w:rPr>
          <w:rFonts w:ascii="Times New Roman" w:eastAsiaTheme="minorEastAsia" w:hAnsi="Times New Roman" w:cs="Times New Roman"/>
          <w:sz w:val="21"/>
          <w:szCs w:val="21"/>
        </w:rPr>
        <w:t xml:space="preserve">1P on </w:t>
      </w:r>
      <w:r>
        <w:rPr>
          <w:rFonts w:ascii="Times New Roman" w:eastAsiaTheme="minorEastAsia" w:hAnsi="Times New Roman" w:cs="Times New Roman"/>
          <w:sz w:val="21"/>
          <w:szCs w:val="21"/>
        </w:rPr>
        <w:t>band A</w:t>
      </w:r>
      <w:r w:rsidRPr="00D014F7">
        <w:rPr>
          <w:rFonts w:ascii="Times New Roman" w:eastAsiaTheme="minorEastAsia" w:hAnsi="Times New Roman" w:cs="Times New Roman"/>
          <w:sz w:val="21"/>
          <w:szCs w:val="21"/>
        </w:rPr>
        <w:t xml:space="preserve"> -&gt; 1P on </w:t>
      </w:r>
      <w:r>
        <w:rPr>
          <w:rFonts w:ascii="Times New Roman" w:eastAsiaTheme="minorEastAsia" w:hAnsi="Times New Roman" w:cs="Times New Roman"/>
          <w:sz w:val="21"/>
          <w:szCs w:val="21"/>
        </w:rPr>
        <w:t>at least one carrier of band B</w:t>
      </w:r>
    </w:p>
    <w:p w14:paraId="7C740EB0" w14:textId="68BA6582" w:rsidR="00D014F7" w:rsidRPr="00D014F7" w:rsidRDefault="00D014F7" w:rsidP="00D014F7">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D014F7">
        <w:rPr>
          <w:rFonts w:ascii="Times New Roman" w:eastAsiaTheme="minorEastAsia" w:hAnsi="Times New Roman" w:cs="Times New Roman"/>
          <w:sz w:val="21"/>
          <w:szCs w:val="21"/>
        </w:rPr>
        <w:t xml:space="preserve">1P on </w:t>
      </w:r>
      <w:r>
        <w:rPr>
          <w:rFonts w:ascii="Times New Roman" w:eastAsiaTheme="minorEastAsia" w:hAnsi="Times New Roman" w:cs="Times New Roman"/>
          <w:sz w:val="21"/>
          <w:szCs w:val="21"/>
        </w:rPr>
        <w:t>band A</w:t>
      </w:r>
      <w:r w:rsidRPr="00D014F7">
        <w:rPr>
          <w:rFonts w:ascii="Times New Roman" w:eastAsiaTheme="minorEastAsia" w:hAnsi="Times New Roman" w:cs="Times New Roman"/>
          <w:sz w:val="21"/>
          <w:szCs w:val="21"/>
        </w:rPr>
        <w:t xml:space="preserve"> -&gt; 2P on </w:t>
      </w:r>
      <w:r>
        <w:rPr>
          <w:rFonts w:ascii="Times New Roman" w:eastAsiaTheme="minorEastAsia" w:hAnsi="Times New Roman" w:cs="Times New Roman"/>
          <w:sz w:val="21"/>
          <w:szCs w:val="21"/>
        </w:rPr>
        <w:t>at least one carrier of band B</w:t>
      </w:r>
    </w:p>
    <w:p w14:paraId="0B646522" w14:textId="782CEC38" w:rsidR="00D014F7" w:rsidRPr="00D014F7" w:rsidRDefault="00D014F7" w:rsidP="00D014F7">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D014F7">
        <w:rPr>
          <w:rFonts w:ascii="Times New Roman" w:eastAsiaTheme="minorEastAsia" w:hAnsi="Times New Roman" w:cs="Times New Roman"/>
          <w:sz w:val="21"/>
          <w:szCs w:val="21"/>
        </w:rPr>
        <w:t xml:space="preserve">2P on </w:t>
      </w:r>
      <w:r>
        <w:rPr>
          <w:rFonts w:ascii="Times New Roman" w:eastAsiaTheme="minorEastAsia" w:hAnsi="Times New Roman" w:cs="Times New Roman"/>
          <w:sz w:val="21"/>
          <w:szCs w:val="21"/>
        </w:rPr>
        <w:t>band A</w:t>
      </w:r>
      <w:r w:rsidRPr="00D014F7">
        <w:rPr>
          <w:rFonts w:ascii="Times New Roman" w:eastAsiaTheme="minorEastAsia" w:hAnsi="Times New Roman" w:cs="Times New Roman"/>
          <w:sz w:val="21"/>
          <w:szCs w:val="21"/>
        </w:rPr>
        <w:t xml:space="preserve"> -&gt; 1P on </w:t>
      </w:r>
      <w:r>
        <w:rPr>
          <w:rFonts w:ascii="Times New Roman" w:eastAsiaTheme="minorEastAsia" w:hAnsi="Times New Roman" w:cs="Times New Roman"/>
          <w:sz w:val="21"/>
          <w:szCs w:val="21"/>
        </w:rPr>
        <w:t>at least one carrier of band B</w:t>
      </w:r>
    </w:p>
    <w:p w14:paraId="2588921C" w14:textId="76AB506F" w:rsidR="00D014F7" w:rsidRPr="00D014F7" w:rsidRDefault="00D014F7" w:rsidP="00D014F7">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D014F7">
        <w:rPr>
          <w:rFonts w:ascii="Times New Roman" w:eastAsiaTheme="minorEastAsia" w:hAnsi="Times New Roman" w:cs="Times New Roman"/>
          <w:sz w:val="21"/>
          <w:szCs w:val="21"/>
        </w:rPr>
        <w:t xml:space="preserve">2P on </w:t>
      </w:r>
      <w:r>
        <w:rPr>
          <w:rFonts w:ascii="Times New Roman" w:eastAsiaTheme="minorEastAsia" w:hAnsi="Times New Roman" w:cs="Times New Roman"/>
          <w:sz w:val="21"/>
          <w:szCs w:val="21"/>
        </w:rPr>
        <w:t>band A</w:t>
      </w:r>
      <w:r w:rsidRPr="00D014F7">
        <w:rPr>
          <w:rFonts w:ascii="Times New Roman" w:eastAsiaTheme="minorEastAsia" w:hAnsi="Times New Roman" w:cs="Times New Roman"/>
          <w:sz w:val="21"/>
          <w:szCs w:val="21"/>
        </w:rPr>
        <w:t xml:space="preserve"> -&gt; 2P on </w:t>
      </w:r>
      <w:r>
        <w:rPr>
          <w:rFonts w:ascii="Times New Roman" w:eastAsiaTheme="minorEastAsia" w:hAnsi="Times New Roman" w:cs="Times New Roman"/>
          <w:sz w:val="21"/>
          <w:szCs w:val="21"/>
        </w:rPr>
        <w:t>at least one carrier of band B</w:t>
      </w:r>
    </w:p>
    <w:p w14:paraId="174B3E88" w14:textId="77777777" w:rsidR="00D014F7" w:rsidRPr="003F0A39" w:rsidRDefault="00D014F7" w:rsidP="00D014F7">
      <w:pPr>
        <w:pStyle w:val="afa"/>
        <w:numPr>
          <w:ilvl w:val="1"/>
          <w:numId w:val="42"/>
        </w:numPr>
        <w:overflowPunct w:val="0"/>
        <w:autoSpaceDE w:val="0"/>
        <w:autoSpaceDN w:val="0"/>
        <w:adjustRightInd w:val="0"/>
        <w:ind w:firstLineChars="0"/>
        <w:textAlignment w:val="baseline"/>
        <w:rPr>
          <w:rFonts w:ascii="Times New Roman" w:eastAsiaTheme="minorEastAsia" w:hAnsi="Times New Roman" w:cs="Times New Roman"/>
          <w:sz w:val="21"/>
          <w:szCs w:val="21"/>
        </w:rPr>
      </w:pPr>
    </w:p>
    <w:p w14:paraId="537429DA" w14:textId="50D83948" w:rsidR="00FC78BF" w:rsidRPr="00D014F7" w:rsidRDefault="001D2EF1" w:rsidP="00D014F7">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2A1D5D">
        <w:rPr>
          <w:rFonts w:ascii="Times New Roman" w:eastAsiaTheme="minorEastAsia" w:hAnsi="Times New Roman" w:cs="Times New Roman" w:hint="eastAsia"/>
          <w:sz w:val="21"/>
          <w:szCs w:val="21"/>
        </w:rPr>
        <w:t>F</w:t>
      </w:r>
      <w:r w:rsidRPr="002A1D5D">
        <w:rPr>
          <w:rFonts w:ascii="Times New Roman" w:eastAsiaTheme="minorEastAsia" w:hAnsi="Times New Roman" w:cs="Times New Roman"/>
          <w:sz w:val="21"/>
          <w:szCs w:val="21"/>
        </w:rPr>
        <w:t xml:space="preserve">or Rel-17 1Tx-2Tx carrier switching between 1 carrier on band A and 2 contiguous aggregated carriers on band B for UL CA </w:t>
      </w:r>
      <w:r w:rsidR="00741022">
        <w:rPr>
          <w:rFonts w:ascii="Times New Roman" w:eastAsiaTheme="minorEastAsia" w:hAnsi="Times New Roman" w:cs="Times New Roman"/>
          <w:sz w:val="21"/>
          <w:szCs w:val="21"/>
        </w:rPr>
        <w:t xml:space="preserve">Option 2 (i.e. </w:t>
      </w:r>
      <w:r w:rsidRPr="002A1D5D">
        <w:rPr>
          <w:rFonts w:ascii="Times New Roman" w:eastAsiaTheme="minorEastAsia" w:hAnsi="Times New Roman" w:cs="Times New Roman"/>
          <w:sz w:val="21"/>
          <w:szCs w:val="21"/>
        </w:rPr>
        <w:t>“</w:t>
      </w:r>
      <w:proofErr w:type="spellStart"/>
      <w:r w:rsidRPr="002A1D5D">
        <w:rPr>
          <w:rFonts w:ascii="Times New Roman" w:eastAsiaTheme="minorEastAsia" w:hAnsi="Times New Roman" w:cs="Times New Roman"/>
          <w:sz w:val="21"/>
          <w:szCs w:val="21"/>
        </w:rPr>
        <w:t>dualUL</w:t>
      </w:r>
      <w:proofErr w:type="spellEnd"/>
      <w:r w:rsidRPr="002A1D5D">
        <w:rPr>
          <w:rFonts w:ascii="Times New Roman" w:eastAsiaTheme="minorEastAsia" w:hAnsi="Times New Roman" w:cs="Times New Roman"/>
          <w:sz w:val="21"/>
          <w:szCs w:val="21"/>
        </w:rPr>
        <w:t>” mode</w:t>
      </w:r>
      <w:bookmarkEnd w:id="0"/>
      <w:bookmarkEnd w:id="1"/>
      <w:bookmarkEnd w:id="2"/>
      <w:bookmarkEnd w:id="3"/>
      <w:r w:rsidR="00D014F7">
        <w:rPr>
          <w:rFonts w:ascii="Times New Roman" w:eastAsiaTheme="minorEastAsia" w:hAnsi="Times New Roman" w:cs="Times New Roman"/>
          <w:sz w:val="21"/>
          <w:szCs w:val="21"/>
        </w:rPr>
        <w:t xml:space="preserve">, </w:t>
      </w:r>
      <w:r w:rsidR="00FC78BF" w:rsidRPr="00D014F7">
        <w:rPr>
          <w:rFonts w:ascii="Times New Roman" w:eastAsiaTheme="minorEastAsia" w:hAnsi="Times New Roman" w:cs="Times New Roman"/>
          <w:sz w:val="21"/>
          <w:szCs w:val="21"/>
        </w:rPr>
        <w:t xml:space="preserve">the switching gap is required when </w:t>
      </w:r>
    </w:p>
    <w:p w14:paraId="68A51A68" w14:textId="154013F4" w:rsidR="00C0185D" w:rsidRPr="003F0A39" w:rsidRDefault="00C0185D" w:rsidP="00D014F7">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3F0A39">
        <w:rPr>
          <w:rFonts w:ascii="Times New Roman" w:eastAsiaTheme="minorEastAsia" w:hAnsi="Times New Roman" w:cs="Times New Roman" w:hint="eastAsia"/>
          <w:sz w:val="21"/>
          <w:szCs w:val="21"/>
        </w:rPr>
        <w:t>T</w:t>
      </w:r>
      <w:r w:rsidRPr="003F0A39">
        <w:rPr>
          <w:rFonts w:ascii="Times New Roman" w:eastAsiaTheme="minorEastAsia" w:hAnsi="Times New Roman" w:cs="Times New Roman"/>
          <w:sz w:val="21"/>
          <w:szCs w:val="21"/>
        </w:rPr>
        <w:t>he current state is 1T+1T and 2P is scheduled on either band A or at least one carrier of band B</w:t>
      </w:r>
    </w:p>
    <w:p w14:paraId="20F2F81A" w14:textId="3632C2B3" w:rsidR="00C0185D" w:rsidRPr="003F0A39" w:rsidRDefault="00C0185D" w:rsidP="00D014F7">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3F0A39">
        <w:rPr>
          <w:rFonts w:ascii="Times New Roman" w:eastAsiaTheme="minorEastAsia" w:hAnsi="Times New Roman" w:cs="Times New Roman" w:hint="eastAsia"/>
          <w:sz w:val="21"/>
          <w:szCs w:val="21"/>
        </w:rPr>
        <w:t>T</w:t>
      </w:r>
      <w:r w:rsidRPr="003F0A39">
        <w:rPr>
          <w:rFonts w:ascii="Times New Roman" w:eastAsiaTheme="minorEastAsia" w:hAnsi="Times New Roman" w:cs="Times New Roman"/>
          <w:sz w:val="21"/>
          <w:szCs w:val="21"/>
        </w:rPr>
        <w:t>he current state is 0T+2T and 1P or 2P is scheduled on band A</w:t>
      </w:r>
    </w:p>
    <w:p w14:paraId="2424BBA3" w14:textId="2539B261" w:rsidR="00C0185D" w:rsidRDefault="00C0185D" w:rsidP="00D014F7">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sidRPr="003F0A39">
        <w:rPr>
          <w:rFonts w:ascii="Times New Roman" w:eastAsiaTheme="minorEastAsia" w:hAnsi="Times New Roman" w:cs="Times New Roman" w:hint="eastAsia"/>
          <w:sz w:val="21"/>
          <w:szCs w:val="21"/>
        </w:rPr>
        <w:t>T</w:t>
      </w:r>
      <w:r w:rsidRPr="003F0A39">
        <w:rPr>
          <w:rFonts w:ascii="Times New Roman" w:eastAsiaTheme="minorEastAsia" w:hAnsi="Times New Roman" w:cs="Times New Roman"/>
          <w:sz w:val="21"/>
          <w:szCs w:val="21"/>
        </w:rPr>
        <w:t>he current state is 2T+0T and 1P or 2P is scheduled on at least one carrier of band B</w:t>
      </w:r>
    </w:p>
    <w:p w14:paraId="317CF70D" w14:textId="2702BFE2" w:rsidR="00D014F7" w:rsidRPr="003F0A39" w:rsidRDefault="00D014F7" w:rsidP="00D014F7">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N</w:t>
      </w:r>
      <w:r>
        <w:rPr>
          <w:rFonts w:ascii="Times New Roman" w:eastAsiaTheme="minorEastAsia" w:hAnsi="Times New Roman" w:cs="Times New Roman"/>
          <w:sz w:val="21"/>
          <w:szCs w:val="21"/>
        </w:rPr>
        <w:t>o switching gap within band B</w:t>
      </w:r>
    </w:p>
    <w:p w14:paraId="7FBBF4A3" w14:textId="2F7799EC" w:rsidR="00C0185D" w:rsidRDefault="00C0185D" w:rsidP="00C0185D">
      <w:pPr>
        <w:overflowPunct w:val="0"/>
        <w:autoSpaceDE w:val="0"/>
        <w:autoSpaceDN w:val="0"/>
        <w:adjustRightInd w:val="0"/>
        <w:textAlignment w:val="baseline"/>
        <w:rPr>
          <w:rFonts w:eastAsia="宋体"/>
        </w:rPr>
      </w:pPr>
    </w:p>
    <w:p w14:paraId="694C4602" w14:textId="53D8484E" w:rsidR="00741022" w:rsidRPr="00741022" w:rsidRDefault="00741022" w:rsidP="00741022">
      <w:pPr>
        <w:pStyle w:val="a0"/>
        <w:spacing w:before="120"/>
        <w:rPr>
          <w:rFonts w:eastAsiaTheme="minorEastAsia"/>
          <w:b/>
          <w:i/>
          <w:sz w:val="21"/>
          <w:szCs w:val="20"/>
          <w:lang w:eastAsia="zh-CN"/>
        </w:rPr>
      </w:pPr>
      <w:r w:rsidRPr="00741022">
        <w:rPr>
          <w:rFonts w:eastAsiaTheme="minorEastAsia" w:hint="eastAsia"/>
          <w:b/>
          <w:i/>
          <w:sz w:val="21"/>
          <w:szCs w:val="20"/>
          <w:lang w:eastAsia="zh-CN"/>
        </w:rPr>
        <w:t>P</w:t>
      </w:r>
      <w:r w:rsidRPr="00741022">
        <w:rPr>
          <w:rFonts w:eastAsiaTheme="minorEastAsia"/>
          <w:b/>
          <w:i/>
          <w:sz w:val="21"/>
          <w:szCs w:val="20"/>
          <w:lang w:eastAsia="zh-CN"/>
        </w:rPr>
        <w:t>roposal 3: For 1Tx-2Tx and 2Tx-2Tx switching between 1 carrier on band A and 2 contiguous aggregated carriers on band B</w:t>
      </w:r>
    </w:p>
    <w:p w14:paraId="2E269F35" w14:textId="68D4CF48" w:rsidR="00741022" w:rsidRPr="00741022" w:rsidRDefault="00741022" w:rsidP="00741022">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Pr>
          <w:rFonts w:ascii="Times New Roman" w:eastAsiaTheme="minorEastAsia" w:hAnsi="Times New Roman" w:cs="Times New Roman"/>
          <w:b/>
          <w:i/>
          <w:sz w:val="21"/>
          <w:szCs w:val="21"/>
        </w:rPr>
        <w:t>F</w:t>
      </w:r>
      <w:r w:rsidRPr="00741022">
        <w:rPr>
          <w:rFonts w:ascii="Times New Roman" w:eastAsiaTheme="minorEastAsia" w:hAnsi="Times New Roman" w:cs="Times New Roman"/>
          <w:b/>
          <w:i/>
          <w:sz w:val="21"/>
          <w:szCs w:val="21"/>
        </w:rPr>
        <w:t>or SUL and UL CA Option 1 (i.e. “</w:t>
      </w:r>
      <w:proofErr w:type="spellStart"/>
      <w:r w:rsidRPr="00741022">
        <w:rPr>
          <w:rFonts w:ascii="Times New Roman" w:eastAsiaTheme="minorEastAsia" w:hAnsi="Times New Roman" w:cs="Times New Roman"/>
          <w:b/>
          <w:i/>
          <w:sz w:val="21"/>
          <w:szCs w:val="21"/>
        </w:rPr>
        <w:t>switchedUL</w:t>
      </w:r>
      <w:proofErr w:type="spellEnd"/>
      <w:r w:rsidRPr="00741022">
        <w:rPr>
          <w:rFonts w:ascii="Times New Roman" w:eastAsiaTheme="minorEastAsia" w:hAnsi="Times New Roman" w:cs="Times New Roman"/>
          <w:b/>
          <w:i/>
          <w:sz w:val="21"/>
          <w:szCs w:val="21"/>
        </w:rPr>
        <w:t>” mode), the switching gap is required when the transmissions switches between the band A and band B, which includes the following cases</w:t>
      </w:r>
    </w:p>
    <w:p w14:paraId="1AB67DFC"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741022">
        <w:rPr>
          <w:rFonts w:ascii="Times New Roman" w:eastAsiaTheme="minorEastAsia" w:hAnsi="Times New Roman" w:cs="Times New Roman"/>
          <w:b/>
          <w:i/>
          <w:sz w:val="21"/>
          <w:szCs w:val="21"/>
        </w:rPr>
        <w:t>1P on band A -&gt; 1P on at least one carrier of band B</w:t>
      </w:r>
    </w:p>
    <w:p w14:paraId="660BFC32"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741022">
        <w:rPr>
          <w:rFonts w:ascii="Times New Roman" w:eastAsiaTheme="minorEastAsia" w:hAnsi="Times New Roman" w:cs="Times New Roman"/>
          <w:b/>
          <w:i/>
          <w:sz w:val="21"/>
          <w:szCs w:val="21"/>
        </w:rPr>
        <w:t>1P on band A -&gt; 2P on at least one carrier of band B</w:t>
      </w:r>
    </w:p>
    <w:p w14:paraId="74D6E739"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741022">
        <w:rPr>
          <w:rFonts w:ascii="Times New Roman" w:eastAsiaTheme="minorEastAsia" w:hAnsi="Times New Roman" w:cs="Times New Roman"/>
          <w:b/>
          <w:i/>
          <w:sz w:val="21"/>
          <w:szCs w:val="21"/>
        </w:rPr>
        <w:t>2P on band A -&gt; 1P on at least one carrier of band B</w:t>
      </w:r>
    </w:p>
    <w:p w14:paraId="73716679"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741022">
        <w:rPr>
          <w:rFonts w:ascii="Times New Roman" w:eastAsiaTheme="minorEastAsia" w:hAnsi="Times New Roman" w:cs="Times New Roman"/>
          <w:b/>
          <w:i/>
          <w:sz w:val="21"/>
          <w:szCs w:val="21"/>
        </w:rPr>
        <w:t>2P on band A -&gt; 2P on at least one carrier of band B</w:t>
      </w:r>
    </w:p>
    <w:p w14:paraId="60751808" w14:textId="77777777" w:rsidR="00741022" w:rsidRPr="00741022" w:rsidRDefault="00741022" w:rsidP="00741022">
      <w:pPr>
        <w:pStyle w:val="afa"/>
        <w:numPr>
          <w:ilvl w:val="1"/>
          <w:numId w:val="42"/>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p>
    <w:p w14:paraId="0727D04A" w14:textId="3D23C8AF" w:rsidR="00741022" w:rsidRPr="00741022" w:rsidRDefault="00741022" w:rsidP="00741022">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Pr>
          <w:rFonts w:ascii="Times New Roman" w:eastAsiaTheme="minorEastAsia" w:hAnsi="Times New Roman" w:cs="Times New Roman"/>
          <w:b/>
          <w:i/>
          <w:sz w:val="21"/>
          <w:szCs w:val="21"/>
        </w:rPr>
        <w:t>For</w:t>
      </w:r>
      <w:r w:rsidRPr="00741022">
        <w:rPr>
          <w:rFonts w:ascii="Times New Roman" w:eastAsiaTheme="minorEastAsia" w:hAnsi="Times New Roman" w:cs="Times New Roman"/>
          <w:b/>
          <w:i/>
          <w:sz w:val="21"/>
          <w:szCs w:val="21"/>
        </w:rPr>
        <w:t xml:space="preserve"> UL CA </w:t>
      </w:r>
      <w:r>
        <w:rPr>
          <w:rFonts w:ascii="Times New Roman" w:eastAsiaTheme="minorEastAsia" w:hAnsi="Times New Roman" w:cs="Times New Roman"/>
          <w:b/>
          <w:i/>
          <w:sz w:val="21"/>
          <w:szCs w:val="21"/>
        </w:rPr>
        <w:t>Option 2 (</w:t>
      </w:r>
      <w:proofErr w:type="gramStart"/>
      <w:r>
        <w:rPr>
          <w:rFonts w:ascii="Times New Roman" w:eastAsiaTheme="minorEastAsia" w:hAnsi="Times New Roman" w:cs="Times New Roman"/>
          <w:b/>
          <w:i/>
          <w:sz w:val="21"/>
          <w:szCs w:val="21"/>
        </w:rPr>
        <w:t>i.e.</w:t>
      </w:r>
      <w:r w:rsidRPr="00741022">
        <w:rPr>
          <w:rFonts w:ascii="Times New Roman" w:eastAsiaTheme="minorEastAsia" w:hAnsi="Times New Roman" w:cs="Times New Roman"/>
          <w:b/>
          <w:i/>
          <w:sz w:val="21"/>
          <w:szCs w:val="21"/>
        </w:rPr>
        <w:t>“</w:t>
      </w:r>
      <w:proofErr w:type="spellStart"/>
      <w:proofErr w:type="gramEnd"/>
      <w:r w:rsidRPr="00741022">
        <w:rPr>
          <w:rFonts w:ascii="Times New Roman" w:eastAsiaTheme="minorEastAsia" w:hAnsi="Times New Roman" w:cs="Times New Roman"/>
          <w:b/>
          <w:i/>
          <w:sz w:val="21"/>
          <w:szCs w:val="21"/>
        </w:rPr>
        <w:t>dualUL</w:t>
      </w:r>
      <w:proofErr w:type="spellEnd"/>
      <w:r w:rsidRPr="00741022">
        <w:rPr>
          <w:rFonts w:ascii="Times New Roman" w:eastAsiaTheme="minorEastAsia" w:hAnsi="Times New Roman" w:cs="Times New Roman"/>
          <w:b/>
          <w:i/>
          <w:sz w:val="21"/>
          <w:szCs w:val="21"/>
        </w:rPr>
        <w:t>” mode</w:t>
      </w:r>
      <w:r>
        <w:rPr>
          <w:rFonts w:ascii="Times New Roman" w:eastAsiaTheme="minorEastAsia" w:hAnsi="Times New Roman" w:cs="Times New Roman"/>
          <w:b/>
          <w:i/>
          <w:sz w:val="21"/>
          <w:szCs w:val="21"/>
        </w:rPr>
        <w:t xml:space="preserve">) </w:t>
      </w:r>
      <w:r w:rsidRPr="00741022">
        <w:rPr>
          <w:rFonts w:ascii="Times New Roman" w:eastAsiaTheme="minorEastAsia" w:hAnsi="Times New Roman" w:cs="Times New Roman"/>
          <w:b/>
          <w:i/>
          <w:sz w:val="21"/>
          <w:szCs w:val="21"/>
        </w:rPr>
        <w:t xml:space="preserve">, the switching gap is required when </w:t>
      </w:r>
    </w:p>
    <w:p w14:paraId="1D6E5125"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741022">
        <w:rPr>
          <w:rFonts w:ascii="Times New Roman" w:eastAsiaTheme="minorEastAsia" w:hAnsi="Times New Roman" w:cs="Times New Roman" w:hint="eastAsia"/>
          <w:b/>
          <w:i/>
          <w:sz w:val="21"/>
          <w:szCs w:val="21"/>
        </w:rPr>
        <w:t>T</w:t>
      </w:r>
      <w:r w:rsidRPr="00741022">
        <w:rPr>
          <w:rFonts w:ascii="Times New Roman" w:eastAsiaTheme="minorEastAsia" w:hAnsi="Times New Roman" w:cs="Times New Roman"/>
          <w:b/>
          <w:i/>
          <w:sz w:val="21"/>
          <w:szCs w:val="21"/>
        </w:rPr>
        <w:t>he current state is 1T+1T and 2P is scheduled on either band A or at least one carrier of band B</w:t>
      </w:r>
    </w:p>
    <w:p w14:paraId="2C2BBD01"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741022">
        <w:rPr>
          <w:rFonts w:ascii="Times New Roman" w:eastAsiaTheme="minorEastAsia" w:hAnsi="Times New Roman" w:cs="Times New Roman" w:hint="eastAsia"/>
          <w:b/>
          <w:i/>
          <w:sz w:val="21"/>
          <w:szCs w:val="21"/>
        </w:rPr>
        <w:t>T</w:t>
      </w:r>
      <w:r w:rsidRPr="00741022">
        <w:rPr>
          <w:rFonts w:ascii="Times New Roman" w:eastAsiaTheme="minorEastAsia" w:hAnsi="Times New Roman" w:cs="Times New Roman"/>
          <w:b/>
          <w:i/>
          <w:sz w:val="21"/>
          <w:szCs w:val="21"/>
        </w:rPr>
        <w:t>he current state is 0T+2T and 1P or 2P is scheduled on band A</w:t>
      </w:r>
    </w:p>
    <w:p w14:paraId="24FE8A8F"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741022">
        <w:rPr>
          <w:rFonts w:ascii="Times New Roman" w:eastAsiaTheme="minorEastAsia" w:hAnsi="Times New Roman" w:cs="Times New Roman" w:hint="eastAsia"/>
          <w:b/>
          <w:i/>
          <w:sz w:val="21"/>
          <w:szCs w:val="21"/>
        </w:rPr>
        <w:t>T</w:t>
      </w:r>
      <w:r w:rsidRPr="00741022">
        <w:rPr>
          <w:rFonts w:ascii="Times New Roman" w:eastAsiaTheme="minorEastAsia" w:hAnsi="Times New Roman" w:cs="Times New Roman"/>
          <w:b/>
          <w:i/>
          <w:sz w:val="21"/>
          <w:szCs w:val="21"/>
        </w:rPr>
        <w:t>he current state is 2T+0T and 1P or 2P is scheduled on at least one carrier of band B</w:t>
      </w:r>
    </w:p>
    <w:p w14:paraId="54165675" w14:textId="2E3BBA77" w:rsidR="00741022" w:rsidRPr="00741022" w:rsidRDefault="00741022" w:rsidP="00741022">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741022">
        <w:rPr>
          <w:rFonts w:ascii="Times New Roman" w:eastAsiaTheme="minorEastAsia" w:hAnsi="Times New Roman" w:cs="Times New Roman" w:hint="eastAsia"/>
          <w:b/>
          <w:i/>
          <w:sz w:val="21"/>
          <w:szCs w:val="21"/>
        </w:rPr>
        <w:t>N</w:t>
      </w:r>
      <w:r w:rsidRPr="00741022">
        <w:rPr>
          <w:rFonts w:ascii="Times New Roman" w:eastAsiaTheme="minorEastAsia" w:hAnsi="Times New Roman" w:cs="Times New Roman"/>
          <w:b/>
          <w:i/>
          <w:sz w:val="21"/>
          <w:szCs w:val="21"/>
        </w:rPr>
        <w:t xml:space="preserve">o switching gap </w:t>
      </w:r>
      <w:r w:rsidR="0040084E">
        <w:rPr>
          <w:rFonts w:ascii="Times New Roman" w:eastAsiaTheme="minorEastAsia" w:hAnsi="Times New Roman" w:cs="Times New Roman"/>
          <w:b/>
          <w:i/>
          <w:sz w:val="21"/>
          <w:szCs w:val="21"/>
        </w:rPr>
        <w:t>is required</w:t>
      </w:r>
      <w:r w:rsidR="00E74A4B">
        <w:rPr>
          <w:rFonts w:ascii="Times New Roman" w:eastAsiaTheme="minorEastAsia" w:hAnsi="Times New Roman" w:cs="Times New Roman"/>
          <w:b/>
          <w:i/>
          <w:sz w:val="21"/>
          <w:szCs w:val="21"/>
        </w:rPr>
        <w:t xml:space="preserve"> between the 2 contiguous aggregated carriers on </w:t>
      </w:r>
      <w:r w:rsidRPr="00741022">
        <w:rPr>
          <w:rFonts w:ascii="Times New Roman" w:eastAsiaTheme="minorEastAsia" w:hAnsi="Times New Roman" w:cs="Times New Roman"/>
          <w:b/>
          <w:i/>
          <w:sz w:val="21"/>
          <w:szCs w:val="21"/>
        </w:rPr>
        <w:t>band B</w:t>
      </w:r>
    </w:p>
    <w:p w14:paraId="1A55A0F5" w14:textId="00524D87" w:rsidR="00741022" w:rsidRPr="00741022" w:rsidRDefault="00741022" w:rsidP="00C0185D">
      <w:pPr>
        <w:overflowPunct w:val="0"/>
        <w:autoSpaceDE w:val="0"/>
        <w:autoSpaceDN w:val="0"/>
        <w:adjustRightInd w:val="0"/>
        <w:textAlignment w:val="baseline"/>
        <w:rPr>
          <w:rFonts w:eastAsia="宋体"/>
          <w:lang w:eastAsia="zh-CN"/>
        </w:rPr>
      </w:pPr>
    </w:p>
    <w:p w14:paraId="3F6463B8" w14:textId="198CB56A"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2FC6CCEA" w14:textId="6A9729A0" w:rsidR="005560A1" w:rsidRDefault="00E758CF" w:rsidP="005560A1">
      <w:pPr>
        <w:pStyle w:val="a0"/>
        <w:spacing w:before="12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this contribution, we discuss the </w:t>
      </w:r>
      <w:r w:rsidR="00741022">
        <w:rPr>
          <w:rFonts w:eastAsiaTheme="minorEastAsia"/>
          <w:szCs w:val="20"/>
          <w:lang w:eastAsia="zh-CN"/>
        </w:rPr>
        <w:t>remaining</w:t>
      </w:r>
      <w:r>
        <w:rPr>
          <w:rFonts w:eastAsiaTheme="minorEastAsia"/>
          <w:szCs w:val="20"/>
          <w:lang w:eastAsia="zh-CN"/>
        </w:rPr>
        <w:t xml:space="preserve"> RAN1 </w:t>
      </w:r>
      <w:r w:rsidR="00741022">
        <w:rPr>
          <w:rFonts w:eastAsiaTheme="minorEastAsia"/>
          <w:szCs w:val="20"/>
          <w:lang w:eastAsia="zh-CN"/>
        </w:rPr>
        <w:t xml:space="preserve">issues </w:t>
      </w:r>
      <w:r>
        <w:rPr>
          <w:rFonts w:eastAsiaTheme="minorEastAsia"/>
          <w:szCs w:val="20"/>
          <w:lang w:eastAsia="zh-CN"/>
        </w:rPr>
        <w:t xml:space="preserve">to support the </w:t>
      </w:r>
      <w:r w:rsidR="00741022">
        <w:rPr>
          <w:rFonts w:eastAsiaTheme="minorEastAsia"/>
          <w:szCs w:val="20"/>
          <w:lang w:eastAsia="zh-CN"/>
        </w:rPr>
        <w:t xml:space="preserve">Rel-17 </w:t>
      </w:r>
      <w:r>
        <w:rPr>
          <w:rFonts w:eastAsiaTheme="minorEastAsia"/>
          <w:szCs w:val="20"/>
          <w:lang w:eastAsia="zh-CN"/>
        </w:rPr>
        <w:t>enhanced UL Tx switching</w:t>
      </w:r>
      <w:r w:rsidR="00741022">
        <w:rPr>
          <w:rFonts w:eastAsiaTheme="minorEastAsia"/>
          <w:szCs w:val="20"/>
          <w:lang w:eastAsia="zh-CN"/>
        </w:rPr>
        <w:t xml:space="preserve">. </w:t>
      </w:r>
    </w:p>
    <w:p w14:paraId="531D27C5" w14:textId="77777777" w:rsidR="00741022" w:rsidRDefault="00741022" w:rsidP="00741022">
      <w:pPr>
        <w:overflowPunct w:val="0"/>
        <w:autoSpaceDE w:val="0"/>
        <w:autoSpaceDN w:val="0"/>
        <w:adjustRightInd w:val="0"/>
        <w:textAlignment w:val="baseline"/>
        <w:rPr>
          <w:rFonts w:eastAsiaTheme="minorEastAsia"/>
          <w:b/>
          <w:i/>
          <w:lang w:eastAsia="zh-CN"/>
        </w:rPr>
      </w:pPr>
      <w:r w:rsidRPr="00093953">
        <w:rPr>
          <w:rFonts w:eastAsiaTheme="minorEastAsia" w:hint="eastAsia"/>
          <w:b/>
          <w:i/>
          <w:lang w:eastAsia="zh-CN"/>
        </w:rPr>
        <w:t>P</w:t>
      </w:r>
      <w:r w:rsidRPr="00093953">
        <w:rPr>
          <w:rFonts w:eastAsiaTheme="minorEastAsia"/>
          <w:b/>
          <w:i/>
          <w:lang w:eastAsia="zh-CN"/>
        </w:rPr>
        <w:t xml:space="preserve">roposal 1: </w:t>
      </w:r>
      <w:r>
        <w:rPr>
          <w:rFonts w:eastAsiaTheme="minorEastAsia"/>
          <w:b/>
          <w:i/>
          <w:lang w:eastAsia="zh-CN"/>
        </w:rPr>
        <w:t>F</w:t>
      </w:r>
      <w:r w:rsidRPr="00625070">
        <w:rPr>
          <w:rFonts w:eastAsiaTheme="minorEastAsia"/>
          <w:b/>
          <w:i/>
          <w:lang w:eastAsia="zh-CN"/>
        </w:rPr>
        <w:t>or 2Tx-2Tx switching between two uplink carriers</w:t>
      </w:r>
      <w:r>
        <w:rPr>
          <w:rFonts w:eastAsiaTheme="minorEastAsia"/>
          <w:b/>
          <w:i/>
          <w:lang w:eastAsia="zh-CN"/>
        </w:rPr>
        <w:t xml:space="preserve"> and when the</w:t>
      </w:r>
      <w:r w:rsidRPr="00625070">
        <w:rPr>
          <w:rFonts w:eastAsiaTheme="minorEastAsia"/>
          <w:b/>
          <w:i/>
          <w:lang w:eastAsia="zh-CN"/>
        </w:rPr>
        <w:t xml:space="preserve"> UE Tx chain state could be ambiguous</w:t>
      </w:r>
      <w:r>
        <w:rPr>
          <w:rFonts w:eastAsiaTheme="minorEastAsia"/>
          <w:b/>
          <w:i/>
          <w:lang w:eastAsia="zh-CN"/>
        </w:rPr>
        <w:t xml:space="preserve">, to down-select between following alternatives: </w:t>
      </w:r>
    </w:p>
    <w:p w14:paraId="5FDAF393" w14:textId="77777777" w:rsidR="00741022" w:rsidRDefault="00741022" w:rsidP="00741022">
      <w:pPr>
        <w:pStyle w:val="afa"/>
        <w:numPr>
          <w:ilvl w:val="0"/>
          <w:numId w:val="36"/>
        </w:numPr>
        <w:overflowPunct w:val="0"/>
        <w:autoSpaceDE w:val="0"/>
        <w:autoSpaceDN w:val="0"/>
        <w:adjustRightInd w:val="0"/>
        <w:ind w:firstLineChars="0"/>
        <w:textAlignment w:val="baseline"/>
        <w:rPr>
          <w:rFonts w:ascii="Times New Roman" w:eastAsiaTheme="minorEastAsia" w:hAnsi="Times New Roman" w:cs="Times New Roman"/>
          <w:b/>
          <w:i/>
        </w:rPr>
      </w:pPr>
      <w:r w:rsidRPr="00625070">
        <w:rPr>
          <w:rFonts w:ascii="Times New Roman" w:eastAsiaTheme="minorEastAsia" w:hAnsi="Times New Roman" w:cs="Times New Roman"/>
          <w:b/>
          <w:i/>
        </w:rPr>
        <w:t>Alt 1: The state of Tx chains after Tx switching is predefined in the specifications.</w:t>
      </w:r>
    </w:p>
    <w:p w14:paraId="4424CEC5" w14:textId="30AC117B" w:rsidR="00741022" w:rsidRPr="00741022" w:rsidRDefault="00741022" w:rsidP="00741022">
      <w:pPr>
        <w:pStyle w:val="afa"/>
        <w:numPr>
          <w:ilvl w:val="0"/>
          <w:numId w:val="36"/>
        </w:numPr>
        <w:overflowPunct w:val="0"/>
        <w:autoSpaceDE w:val="0"/>
        <w:autoSpaceDN w:val="0"/>
        <w:adjustRightInd w:val="0"/>
        <w:ind w:firstLineChars="0"/>
        <w:textAlignment w:val="baseline"/>
        <w:rPr>
          <w:rFonts w:ascii="Times New Roman" w:eastAsiaTheme="minorEastAsia" w:hAnsi="Times New Roman" w:cs="Times New Roman"/>
          <w:b/>
          <w:i/>
        </w:rPr>
      </w:pPr>
      <w:r w:rsidRPr="00741022">
        <w:rPr>
          <w:rFonts w:ascii="Times New Roman" w:eastAsiaTheme="minorEastAsia" w:hAnsi="Times New Roman"/>
          <w:b/>
          <w:i/>
        </w:rPr>
        <w:t>Alt 3: The state of Tx chains after Tx switching is determined by UE.</w:t>
      </w:r>
    </w:p>
    <w:p w14:paraId="7E5A8B60" w14:textId="77777777" w:rsidR="00741022" w:rsidRDefault="00741022" w:rsidP="00741022">
      <w:pPr>
        <w:pStyle w:val="a0"/>
        <w:spacing w:after="0"/>
        <w:rPr>
          <w:rFonts w:ascii="Times New Roman" w:eastAsiaTheme="minorEastAsia" w:hAnsi="Times New Roman"/>
          <w:b/>
          <w:i/>
          <w:sz w:val="24"/>
          <w:lang w:eastAsia="zh-CN"/>
        </w:rPr>
      </w:pPr>
    </w:p>
    <w:p w14:paraId="747F9FB6" w14:textId="1F64F011" w:rsidR="00741022" w:rsidRPr="00741022" w:rsidRDefault="00741022" w:rsidP="00741022">
      <w:pPr>
        <w:pStyle w:val="a0"/>
        <w:spacing w:after="0"/>
        <w:rPr>
          <w:rFonts w:ascii="Times New Roman" w:eastAsiaTheme="minorEastAsia" w:hAnsi="Times New Roman"/>
          <w:b/>
          <w:i/>
          <w:sz w:val="24"/>
          <w:lang w:eastAsia="zh-CN"/>
        </w:rPr>
      </w:pPr>
      <w:r w:rsidRPr="00741022">
        <w:rPr>
          <w:rFonts w:ascii="Times New Roman" w:eastAsiaTheme="minorEastAsia" w:hAnsi="Times New Roman"/>
          <w:b/>
          <w:i/>
          <w:sz w:val="24"/>
          <w:lang w:eastAsia="zh-CN"/>
        </w:rPr>
        <w:t>Proposal 2: For 2Tx-2Tx switching between two uplink carriers</w:t>
      </w:r>
    </w:p>
    <w:p w14:paraId="5F1EECC5" w14:textId="77777777" w:rsidR="00741022" w:rsidRPr="00741022" w:rsidRDefault="00741022" w:rsidP="00741022">
      <w:pPr>
        <w:pStyle w:val="a0"/>
        <w:numPr>
          <w:ilvl w:val="0"/>
          <w:numId w:val="40"/>
        </w:numPr>
        <w:spacing w:after="0"/>
        <w:rPr>
          <w:rFonts w:ascii="Times New Roman" w:eastAsiaTheme="minorEastAsia" w:hAnsi="Times New Roman"/>
          <w:b/>
          <w:i/>
          <w:sz w:val="24"/>
          <w:lang w:eastAsia="zh-CN"/>
        </w:rPr>
      </w:pPr>
      <w:r w:rsidRPr="00741022">
        <w:rPr>
          <w:rFonts w:ascii="Times New Roman" w:eastAsiaTheme="minorEastAsia" w:hAnsi="Times New Roman"/>
          <w:b/>
          <w:i/>
          <w:sz w:val="24"/>
          <w:lang w:eastAsia="zh-CN"/>
        </w:rPr>
        <w:t xml:space="preserve">For SUL and UL CA Option 1 (i.e. </w:t>
      </w:r>
      <w:r w:rsidRPr="00741022">
        <w:rPr>
          <w:rFonts w:ascii="Times New Roman" w:eastAsia="宋体" w:hAnsi="Times New Roman"/>
          <w:b/>
          <w:i/>
          <w:sz w:val="24"/>
          <w:lang w:eastAsia="zh-CN"/>
        </w:rPr>
        <w:t>“</w:t>
      </w:r>
      <w:proofErr w:type="spellStart"/>
      <w:r w:rsidRPr="00741022">
        <w:rPr>
          <w:rFonts w:ascii="Times New Roman" w:eastAsia="宋体" w:hAnsi="Times New Roman"/>
          <w:b/>
          <w:i/>
          <w:sz w:val="24"/>
          <w:lang w:eastAsia="zh-CN"/>
        </w:rPr>
        <w:t>switchedUL</w:t>
      </w:r>
      <w:proofErr w:type="spellEnd"/>
      <w:r w:rsidRPr="00741022">
        <w:rPr>
          <w:rFonts w:ascii="Times New Roman" w:eastAsia="宋体" w:hAnsi="Times New Roman"/>
          <w:b/>
          <w:i/>
          <w:sz w:val="24"/>
          <w:lang w:eastAsia="zh-CN"/>
        </w:rPr>
        <w:t>” mode</w:t>
      </w:r>
      <w:r w:rsidRPr="00741022">
        <w:rPr>
          <w:rFonts w:ascii="Times New Roman" w:eastAsiaTheme="minorEastAsia" w:hAnsi="Times New Roman"/>
          <w:b/>
          <w:i/>
          <w:sz w:val="24"/>
          <w:lang w:eastAsia="zh-CN"/>
        </w:rPr>
        <w:t>) the switching gap is required when the transmissions switches between the two carriers, which includes the following cases</w:t>
      </w:r>
    </w:p>
    <w:p w14:paraId="406E31E2" w14:textId="77777777" w:rsidR="00741022" w:rsidRPr="00741022" w:rsidRDefault="00741022" w:rsidP="00741022">
      <w:pPr>
        <w:pStyle w:val="a0"/>
        <w:numPr>
          <w:ilvl w:val="0"/>
          <w:numId w:val="39"/>
        </w:numPr>
        <w:spacing w:after="0"/>
        <w:rPr>
          <w:rFonts w:ascii="Times New Roman" w:eastAsiaTheme="minorEastAsia" w:hAnsi="Times New Roman"/>
          <w:b/>
          <w:i/>
          <w:sz w:val="24"/>
          <w:lang w:eastAsia="zh-CN"/>
        </w:rPr>
      </w:pPr>
      <w:r w:rsidRPr="00741022">
        <w:rPr>
          <w:rFonts w:ascii="Times New Roman" w:eastAsiaTheme="minorEastAsia" w:hAnsi="Times New Roman"/>
          <w:b/>
          <w:i/>
          <w:sz w:val="24"/>
          <w:lang w:eastAsia="zh-CN"/>
        </w:rPr>
        <w:t>1P on one carrier -&gt; 1P on another carrier</w:t>
      </w:r>
    </w:p>
    <w:p w14:paraId="5E7C8FA7" w14:textId="77777777" w:rsidR="00741022" w:rsidRPr="00741022" w:rsidRDefault="00741022" w:rsidP="00741022">
      <w:pPr>
        <w:pStyle w:val="a0"/>
        <w:numPr>
          <w:ilvl w:val="0"/>
          <w:numId w:val="39"/>
        </w:numPr>
        <w:spacing w:after="0"/>
        <w:rPr>
          <w:rFonts w:ascii="Times New Roman" w:eastAsiaTheme="minorEastAsia" w:hAnsi="Times New Roman"/>
          <w:b/>
          <w:i/>
          <w:sz w:val="24"/>
          <w:lang w:eastAsia="zh-CN"/>
        </w:rPr>
      </w:pPr>
      <w:r w:rsidRPr="00741022">
        <w:rPr>
          <w:rFonts w:ascii="Times New Roman" w:eastAsiaTheme="minorEastAsia" w:hAnsi="Times New Roman"/>
          <w:b/>
          <w:i/>
          <w:sz w:val="24"/>
          <w:lang w:eastAsia="zh-CN"/>
        </w:rPr>
        <w:t>1P on one carrier -&gt; 2P on another carrier</w:t>
      </w:r>
    </w:p>
    <w:p w14:paraId="6B9FF0BA" w14:textId="77777777" w:rsidR="00741022" w:rsidRPr="00741022" w:rsidRDefault="00741022" w:rsidP="00741022">
      <w:pPr>
        <w:pStyle w:val="a0"/>
        <w:numPr>
          <w:ilvl w:val="0"/>
          <w:numId w:val="39"/>
        </w:numPr>
        <w:spacing w:after="0"/>
        <w:rPr>
          <w:rFonts w:ascii="Times New Roman" w:eastAsiaTheme="minorEastAsia" w:hAnsi="Times New Roman"/>
          <w:b/>
          <w:i/>
          <w:sz w:val="24"/>
          <w:lang w:eastAsia="zh-CN"/>
        </w:rPr>
      </w:pPr>
      <w:r w:rsidRPr="00741022">
        <w:rPr>
          <w:rFonts w:ascii="Times New Roman" w:eastAsiaTheme="minorEastAsia" w:hAnsi="Times New Roman"/>
          <w:b/>
          <w:i/>
          <w:sz w:val="24"/>
          <w:lang w:eastAsia="zh-CN"/>
        </w:rPr>
        <w:t>2P on one carrier -&gt; 1P on another carrier</w:t>
      </w:r>
    </w:p>
    <w:p w14:paraId="71E30175" w14:textId="77777777" w:rsidR="00741022" w:rsidRPr="00741022" w:rsidRDefault="00741022" w:rsidP="00741022">
      <w:pPr>
        <w:pStyle w:val="a0"/>
        <w:numPr>
          <w:ilvl w:val="0"/>
          <w:numId w:val="39"/>
        </w:numPr>
        <w:spacing w:after="0"/>
        <w:rPr>
          <w:rFonts w:ascii="Times New Roman" w:eastAsiaTheme="minorEastAsia" w:hAnsi="Times New Roman"/>
          <w:b/>
          <w:i/>
          <w:sz w:val="24"/>
          <w:lang w:eastAsia="zh-CN"/>
        </w:rPr>
      </w:pPr>
      <w:r w:rsidRPr="00741022">
        <w:rPr>
          <w:rFonts w:ascii="Times New Roman" w:eastAsiaTheme="minorEastAsia" w:hAnsi="Times New Roman"/>
          <w:b/>
          <w:i/>
          <w:sz w:val="24"/>
          <w:lang w:eastAsia="zh-CN"/>
        </w:rPr>
        <w:t>2P on one carrier -&gt; 2P on another carrier (new switching scenario in Rel-17)</w:t>
      </w:r>
    </w:p>
    <w:p w14:paraId="2CBBE94E" w14:textId="77777777" w:rsidR="00741022" w:rsidRPr="00741022" w:rsidRDefault="00741022" w:rsidP="00741022">
      <w:pPr>
        <w:pStyle w:val="a0"/>
        <w:numPr>
          <w:ilvl w:val="0"/>
          <w:numId w:val="40"/>
        </w:numPr>
        <w:spacing w:after="0"/>
        <w:rPr>
          <w:rFonts w:ascii="Times New Roman" w:eastAsiaTheme="minorEastAsia" w:hAnsi="Times New Roman"/>
          <w:b/>
          <w:i/>
          <w:sz w:val="24"/>
          <w:lang w:eastAsia="zh-CN"/>
        </w:rPr>
      </w:pPr>
      <w:r w:rsidRPr="00741022">
        <w:rPr>
          <w:rFonts w:ascii="Times New Roman" w:eastAsiaTheme="minorEastAsia" w:hAnsi="Times New Roman"/>
          <w:b/>
          <w:i/>
          <w:sz w:val="24"/>
          <w:lang w:eastAsia="zh-CN"/>
        </w:rPr>
        <w:t>For UL CA Option 2 (“</w:t>
      </w:r>
      <w:proofErr w:type="spellStart"/>
      <w:r w:rsidRPr="00741022">
        <w:rPr>
          <w:rFonts w:ascii="Times New Roman" w:eastAsiaTheme="minorEastAsia" w:hAnsi="Times New Roman"/>
          <w:b/>
          <w:i/>
          <w:sz w:val="24"/>
          <w:lang w:eastAsia="zh-CN"/>
        </w:rPr>
        <w:t>dualUL</w:t>
      </w:r>
      <w:proofErr w:type="spellEnd"/>
      <w:r w:rsidRPr="00741022">
        <w:rPr>
          <w:rFonts w:ascii="Times New Roman" w:eastAsiaTheme="minorEastAsia" w:hAnsi="Times New Roman"/>
          <w:b/>
          <w:i/>
          <w:sz w:val="24"/>
          <w:lang w:eastAsia="zh-CN"/>
        </w:rPr>
        <w:t xml:space="preserve">” mode), the switching gap is required when </w:t>
      </w:r>
    </w:p>
    <w:p w14:paraId="3FF21C4B" w14:textId="77777777" w:rsidR="00741022" w:rsidRPr="00741022" w:rsidRDefault="00741022" w:rsidP="00741022">
      <w:pPr>
        <w:pStyle w:val="a0"/>
        <w:numPr>
          <w:ilvl w:val="0"/>
          <w:numId w:val="39"/>
        </w:numPr>
        <w:spacing w:after="0"/>
        <w:rPr>
          <w:rFonts w:ascii="Times New Roman" w:eastAsiaTheme="minorEastAsia" w:hAnsi="Times New Roman"/>
          <w:b/>
          <w:i/>
          <w:sz w:val="24"/>
          <w:lang w:eastAsia="zh-CN"/>
        </w:rPr>
      </w:pPr>
      <w:r w:rsidRPr="00741022">
        <w:rPr>
          <w:rFonts w:ascii="Times New Roman" w:eastAsiaTheme="minorEastAsia" w:hAnsi="Times New Roman"/>
          <w:b/>
          <w:i/>
          <w:sz w:val="24"/>
          <w:lang w:eastAsia="zh-CN"/>
        </w:rPr>
        <w:t>The current state is 1T+1T and 2P is scheduled on either carrier 1 or carrier 2</w:t>
      </w:r>
    </w:p>
    <w:p w14:paraId="4634439C" w14:textId="77777777" w:rsidR="00741022" w:rsidRPr="00741022" w:rsidRDefault="00741022" w:rsidP="00741022">
      <w:pPr>
        <w:pStyle w:val="a0"/>
        <w:numPr>
          <w:ilvl w:val="0"/>
          <w:numId w:val="39"/>
        </w:numPr>
        <w:spacing w:after="0"/>
        <w:rPr>
          <w:rFonts w:ascii="Times New Roman" w:eastAsiaTheme="minorEastAsia" w:hAnsi="Times New Roman"/>
          <w:b/>
          <w:i/>
          <w:sz w:val="24"/>
          <w:lang w:eastAsia="zh-CN"/>
        </w:rPr>
      </w:pPr>
      <w:r w:rsidRPr="00741022">
        <w:rPr>
          <w:rFonts w:ascii="Times New Roman" w:eastAsiaTheme="minorEastAsia" w:hAnsi="Times New Roman"/>
          <w:b/>
          <w:i/>
          <w:sz w:val="24"/>
          <w:lang w:eastAsia="zh-CN"/>
        </w:rPr>
        <w:t>The current state is 0T+2T and 1P or 2P is scheduled on carrier 1</w:t>
      </w:r>
    </w:p>
    <w:p w14:paraId="5E1293C2" w14:textId="77777777" w:rsidR="00741022" w:rsidRPr="00741022" w:rsidRDefault="00741022" w:rsidP="00741022">
      <w:pPr>
        <w:pStyle w:val="a0"/>
        <w:numPr>
          <w:ilvl w:val="0"/>
          <w:numId w:val="39"/>
        </w:numPr>
        <w:spacing w:after="0"/>
        <w:rPr>
          <w:rFonts w:ascii="Times New Roman" w:eastAsiaTheme="minorEastAsia" w:hAnsi="Times New Roman"/>
          <w:sz w:val="24"/>
          <w:lang w:eastAsia="zh-CN"/>
        </w:rPr>
      </w:pPr>
      <w:r w:rsidRPr="00741022">
        <w:rPr>
          <w:rFonts w:ascii="Times New Roman" w:eastAsiaTheme="minorEastAsia" w:hAnsi="Times New Roman"/>
          <w:b/>
          <w:i/>
          <w:sz w:val="24"/>
          <w:lang w:eastAsia="zh-CN"/>
        </w:rPr>
        <w:t>The current state is 2T+0T and 1P or 2P is scheduled on carrier 2</w:t>
      </w:r>
    </w:p>
    <w:p w14:paraId="54276A95" w14:textId="3CDC7DD9" w:rsidR="00741022" w:rsidRDefault="00741022" w:rsidP="00741022">
      <w:pPr>
        <w:overflowPunct w:val="0"/>
        <w:autoSpaceDE w:val="0"/>
        <w:autoSpaceDN w:val="0"/>
        <w:adjustRightInd w:val="0"/>
        <w:textAlignment w:val="baseline"/>
        <w:rPr>
          <w:rFonts w:eastAsiaTheme="minorEastAsia"/>
          <w:b/>
          <w:i/>
        </w:rPr>
      </w:pPr>
    </w:p>
    <w:p w14:paraId="0B0582C6" w14:textId="77777777" w:rsidR="00741022" w:rsidRPr="00741022" w:rsidRDefault="00741022" w:rsidP="00741022">
      <w:pPr>
        <w:pStyle w:val="a0"/>
        <w:spacing w:before="120"/>
        <w:rPr>
          <w:rFonts w:ascii="Times New Roman" w:eastAsiaTheme="minorEastAsia" w:hAnsi="Times New Roman"/>
          <w:b/>
          <w:i/>
          <w:sz w:val="24"/>
          <w:lang w:eastAsia="zh-CN"/>
        </w:rPr>
      </w:pPr>
      <w:r w:rsidRPr="00741022">
        <w:rPr>
          <w:rFonts w:ascii="Times New Roman" w:eastAsiaTheme="minorEastAsia" w:hAnsi="Times New Roman"/>
          <w:b/>
          <w:i/>
          <w:sz w:val="24"/>
          <w:lang w:eastAsia="zh-CN"/>
        </w:rPr>
        <w:t>Proposal 3: For 1Tx-2Tx and 2Tx-2Tx switching between 1 carrier on band A and 2 contiguous aggregated carriers on band B</w:t>
      </w:r>
    </w:p>
    <w:p w14:paraId="6D768CAA" w14:textId="162EB160" w:rsidR="00741022" w:rsidRPr="00741022" w:rsidRDefault="00E704FB" w:rsidP="00741022">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b/>
          <w:i/>
        </w:rPr>
        <w:lastRenderedPageBreak/>
        <w:t>F</w:t>
      </w:r>
      <w:r w:rsidR="00741022" w:rsidRPr="00741022">
        <w:rPr>
          <w:rFonts w:ascii="Times New Roman" w:eastAsiaTheme="minorEastAsia" w:hAnsi="Times New Roman" w:cs="Times New Roman"/>
          <w:b/>
          <w:i/>
        </w:rPr>
        <w:t>or SUL and UL CA Option 1 (i.e. “</w:t>
      </w:r>
      <w:proofErr w:type="spellStart"/>
      <w:r w:rsidR="00741022" w:rsidRPr="00741022">
        <w:rPr>
          <w:rFonts w:ascii="Times New Roman" w:eastAsiaTheme="minorEastAsia" w:hAnsi="Times New Roman" w:cs="Times New Roman"/>
          <w:b/>
          <w:i/>
        </w:rPr>
        <w:t>switchedUL</w:t>
      </w:r>
      <w:proofErr w:type="spellEnd"/>
      <w:r w:rsidR="00741022" w:rsidRPr="00741022">
        <w:rPr>
          <w:rFonts w:ascii="Times New Roman" w:eastAsiaTheme="minorEastAsia" w:hAnsi="Times New Roman" w:cs="Times New Roman"/>
          <w:b/>
          <w:i/>
        </w:rPr>
        <w:t>” mode), the switching gap is required when the transmissions switches between the band A and band B, which includes the following cases</w:t>
      </w:r>
    </w:p>
    <w:p w14:paraId="77FF526F"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rPr>
      </w:pPr>
      <w:r w:rsidRPr="00741022">
        <w:rPr>
          <w:rFonts w:ascii="Times New Roman" w:eastAsiaTheme="minorEastAsia" w:hAnsi="Times New Roman" w:cs="Times New Roman"/>
          <w:b/>
          <w:i/>
        </w:rPr>
        <w:t>1P on band A -&gt; 1P on at least one carrier of band B</w:t>
      </w:r>
    </w:p>
    <w:p w14:paraId="190A761F"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rPr>
      </w:pPr>
      <w:r w:rsidRPr="00741022">
        <w:rPr>
          <w:rFonts w:ascii="Times New Roman" w:eastAsiaTheme="minorEastAsia" w:hAnsi="Times New Roman" w:cs="Times New Roman"/>
          <w:b/>
          <w:i/>
        </w:rPr>
        <w:t>1P on band A -&gt; 2P on at least one carrier of band B</w:t>
      </w:r>
    </w:p>
    <w:p w14:paraId="4162383C"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rPr>
      </w:pPr>
      <w:r w:rsidRPr="00741022">
        <w:rPr>
          <w:rFonts w:ascii="Times New Roman" w:eastAsiaTheme="minorEastAsia" w:hAnsi="Times New Roman" w:cs="Times New Roman"/>
          <w:b/>
          <w:i/>
        </w:rPr>
        <w:t>2P on band A -&gt; 1P on at least one carrier of band B</w:t>
      </w:r>
    </w:p>
    <w:p w14:paraId="70143FBE"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rPr>
      </w:pPr>
      <w:r w:rsidRPr="00741022">
        <w:rPr>
          <w:rFonts w:ascii="Times New Roman" w:eastAsiaTheme="minorEastAsia" w:hAnsi="Times New Roman" w:cs="Times New Roman"/>
          <w:b/>
          <w:i/>
        </w:rPr>
        <w:t>2P on band A -&gt; 2P on at least one carrier of band B</w:t>
      </w:r>
    </w:p>
    <w:p w14:paraId="53DE5615" w14:textId="77777777" w:rsidR="00741022" w:rsidRPr="00741022" w:rsidRDefault="00741022" w:rsidP="00741022">
      <w:pPr>
        <w:pStyle w:val="afa"/>
        <w:numPr>
          <w:ilvl w:val="1"/>
          <w:numId w:val="42"/>
        </w:numPr>
        <w:overflowPunct w:val="0"/>
        <w:autoSpaceDE w:val="0"/>
        <w:autoSpaceDN w:val="0"/>
        <w:adjustRightInd w:val="0"/>
        <w:ind w:firstLineChars="0"/>
        <w:textAlignment w:val="baseline"/>
        <w:rPr>
          <w:rFonts w:ascii="Times New Roman" w:eastAsiaTheme="minorEastAsia" w:hAnsi="Times New Roman" w:cs="Times New Roman"/>
          <w:b/>
          <w:i/>
        </w:rPr>
      </w:pPr>
    </w:p>
    <w:p w14:paraId="1399396D" w14:textId="708909CD" w:rsidR="00741022" w:rsidRPr="00741022" w:rsidRDefault="00E704FB" w:rsidP="00741022">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b/>
          <w:i/>
        </w:rPr>
      </w:pPr>
      <w:r>
        <w:rPr>
          <w:rFonts w:ascii="Times New Roman" w:eastAsiaTheme="minorEastAsia" w:hAnsi="Times New Roman" w:cs="Times New Roman"/>
          <w:b/>
          <w:i/>
        </w:rPr>
        <w:t xml:space="preserve">For </w:t>
      </w:r>
      <w:r w:rsidR="00741022" w:rsidRPr="00741022">
        <w:rPr>
          <w:rFonts w:ascii="Times New Roman" w:eastAsiaTheme="minorEastAsia" w:hAnsi="Times New Roman" w:cs="Times New Roman"/>
          <w:b/>
          <w:i/>
        </w:rPr>
        <w:t xml:space="preserve">UL CA </w:t>
      </w:r>
      <w:r>
        <w:rPr>
          <w:rFonts w:ascii="Times New Roman" w:eastAsiaTheme="minorEastAsia" w:hAnsi="Times New Roman" w:cs="Times New Roman"/>
          <w:b/>
          <w:i/>
        </w:rPr>
        <w:t xml:space="preserve">Option 2 (i.e. </w:t>
      </w:r>
      <w:r w:rsidR="00741022" w:rsidRPr="00741022">
        <w:rPr>
          <w:rFonts w:ascii="Times New Roman" w:eastAsiaTheme="minorEastAsia" w:hAnsi="Times New Roman" w:cs="Times New Roman"/>
          <w:b/>
          <w:i/>
        </w:rPr>
        <w:t>“</w:t>
      </w:r>
      <w:proofErr w:type="spellStart"/>
      <w:r w:rsidR="00741022" w:rsidRPr="00741022">
        <w:rPr>
          <w:rFonts w:ascii="Times New Roman" w:eastAsiaTheme="minorEastAsia" w:hAnsi="Times New Roman" w:cs="Times New Roman"/>
          <w:b/>
          <w:i/>
        </w:rPr>
        <w:t>dualUL</w:t>
      </w:r>
      <w:proofErr w:type="spellEnd"/>
      <w:r w:rsidR="00741022" w:rsidRPr="00741022">
        <w:rPr>
          <w:rFonts w:ascii="Times New Roman" w:eastAsiaTheme="minorEastAsia" w:hAnsi="Times New Roman" w:cs="Times New Roman"/>
          <w:b/>
          <w:i/>
        </w:rPr>
        <w:t>” mode</w:t>
      </w:r>
      <w:r>
        <w:rPr>
          <w:rFonts w:ascii="Times New Roman" w:eastAsiaTheme="minorEastAsia" w:hAnsi="Times New Roman" w:cs="Times New Roman"/>
          <w:b/>
          <w:i/>
        </w:rPr>
        <w:t>)</w:t>
      </w:r>
      <w:r w:rsidR="00741022" w:rsidRPr="00741022">
        <w:rPr>
          <w:rFonts w:ascii="Times New Roman" w:eastAsiaTheme="minorEastAsia" w:hAnsi="Times New Roman" w:cs="Times New Roman"/>
          <w:b/>
          <w:i/>
        </w:rPr>
        <w:t xml:space="preserve">, the switching gap is required when </w:t>
      </w:r>
    </w:p>
    <w:p w14:paraId="783CBD3F"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rPr>
      </w:pPr>
      <w:r w:rsidRPr="00741022">
        <w:rPr>
          <w:rFonts w:ascii="Times New Roman" w:eastAsiaTheme="minorEastAsia" w:hAnsi="Times New Roman" w:cs="Times New Roman"/>
          <w:b/>
          <w:i/>
        </w:rPr>
        <w:t>The current state is 1T+1T and 2P is scheduled on either band A or at least one carrier of band B</w:t>
      </w:r>
    </w:p>
    <w:p w14:paraId="4D3511FF"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rPr>
      </w:pPr>
      <w:r w:rsidRPr="00741022">
        <w:rPr>
          <w:rFonts w:ascii="Times New Roman" w:eastAsiaTheme="minorEastAsia" w:hAnsi="Times New Roman" w:cs="Times New Roman"/>
          <w:b/>
          <w:i/>
        </w:rPr>
        <w:t>The current state is 0T+2T and 1P or 2P is scheduled on band A</w:t>
      </w:r>
    </w:p>
    <w:p w14:paraId="08004413" w14:textId="77777777" w:rsidR="00741022" w:rsidRPr="00741022" w:rsidRDefault="00741022" w:rsidP="00741022">
      <w:pPr>
        <w:pStyle w:val="afa"/>
        <w:numPr>
          <w:ilvl w:val="1"/>
          <w:numId w:val="43"/>
        </w:numPr>
        <w:overflowPunct w:val="0"/>
        <w:autoSpaceDE w:val="0"/>
        <w:autoSpaceDN w:val="0"/>
        <w:adjustRightInd w:val="0"/>
        <w:ind w:firstLineChars="0"/>
        <w:textAlignment w:val="baseline"/>
        <w:rPr>
          <w:rFonts w:ascii="Times New Roman" w:eastAsiaTheme="minorEastAsia" w:hAnsi="Times New Roman" w:cs="Times New Roman"/>
          <w:b/>
          <w:i/>
        </w:rPr>
      </w:pPr>
      <w:r w:rsidRPr="00741022">
        <w:rPr>
          <w:rFonts w:ascii="Times New Roman" w:eastAsiaTheme="minorEastAsia" w:hAnsi="Times New Roman" w:cs="Times New Roman"/>
          <w:b/>
          <w:i/>
        </w:rPr>
        <w:t>The current state is 2T+0T and 1P or 2P is scheduled on at least one carrier of band B</w:t>
      </w:r>
    </w:p>
    <w:p w14:paraId="2D00BBFD" w14:textId="77777777" w:rsidR="00E74A4B" w:rsidRPr="00741022" w:rsidRDefault="00E74A4B" w:rsidP="00E74A4B">
      <w:pPr>
        <w:pStyle w:val="afa"/>
        <w:numPr>
          <w:ilvl w:val="0"/>
          <w:numId w:val="42"/>
        </w:numPr>
        <w:overflowPunct w:val="0"/>
        <w:autoSpaceDE w:val="0"/>
        <w:autoSpaceDN w:val="0"/>
        <w:adjustRightInd w:val="0"/>
        <w:ind w:firstLineChars="0"/>
        <w:textAlignment w:val="baseline"/>
        <w:rPr>
          <w:rFonts w:ascii="Times New Roman" w:eastAsiaTheme="minorEastAsia" w:hAnsi="Times New Roman" w:cs="Times New Roman"/>
          <w:b/>
          <w:i/>
          <w:sz w:val="21"/>
          <w:szCs w:val="21"/>
        </w:rPr>
      </w:pPr>
      <w:r w:rsidRPr="00E74A4B">
        <w:rPr>
          <w:rFonts w:ascii="Times New Roman" w:eastAsiaTheme="minorEastAsia" w:hAnsi="Times New Roman" w:cs="Times New Roman" w:hint="eastAsia"/>
          <w:b/>
          <w:i/>
        </w:rPr>
        <w:t>N</w:t>
      </w:r>
      <w:r w:rsidRPr="00E74A4B">
        <w:rPr>
          <w:rFonts w:ascii="Times New Roman" w:eastAsiaTheme="minorEastAsia" w:hAnsi="Times New Roman" w:cs="Times New Roman"/>
          <w:b/>
          <w:i/>
        </w:rPr>
        <w:t>o switching gap is required between the 2 contiguous aggregated carriers on band B</w:t>
      </w:r>
    </w:p>
    <w:p w14:paraId="71D4C7E5" w14:textId="7074E053" w:rsidR="00741022" w:rsidRPr="00977926" w:rsidRDefault="00741022" w:rsidP="00741022">
      <w:pPr>
        <w:overflowPunct w:val="0"/>
        <w:autoSpaceDE w:val="0"/>
        <w:autoSpaceDN w:val="0"/>
        <w:adjustRightInd w:val="0"/>
        <w:textAlignment w:val="baseline"/>
        <w:rPr>
          <w:rFonts w:eastAsia="宋体"/>
          <w:lang w:eastAsia="zh-CN"/>
        </w:rPr>
      </w:pPr>
      <w:r>
        <w:rPr>
          <w:rFonts w:eastAsia="宋体"/>
          <w:lang w:eastAsia="zh-CN"/>
        </w:rPr>
        <w:t xml:space="preserve"> </w:t>
      </w:r>
    </w:p>
    <w:p w14:paraId="358AB39A" w14:textId="77777777" w:rsidR="00604895" w:rsidRPr="00242FBB" w:rsidRDefault="00604895" w:rsidP="00604895">
      <w:pPr>
        <w:pStyle w:val="1"/>
        <w:keepLines/>
        <w:widowControl w:val="0"/>
        <w:pBdr>
          <w:top w:val="single" w:sz="12" w:space="3" w:color="auto"/>
        </w:pBdr>
        <w:overflowPunct w:val="0"/>
        <w:autoSpaceDE w:val="0"/>
        <w:autoSpaceDN w:val="0"/>
        <w:adjustRightInd w:val="0"/>
        <w:spacing w:after="180"/>
        <w:ind w:left="420" w:hanging="420"/>
        <w:textAlignment w:val="baseline"/>
      </w:pPr>
      <w:r w:rsidRPr="00242FBB">
        <w:t>References</w:t>
      </w:r>
    </w:p>
    <w:p w14:paraId="47AA8941" w14:textId="77777777" w:rsidR="00604895" w:rsidRDefault="00604895" w:rsidP="00604895">
      <w:pPr>
        <w:pStyle w:val="21"/>
        <w:numPr>
          <w:ilvl w:val="0"/>
          <w:numId w:val="29"/>
        </w:numPr>
        <w:spacing w:before="180"/>
        <w:ind w:leftChars="0" w:firstLineChars="0"/>
        <w:jc w:val="both"/>
        <w:rPr>
          <w:sz w:val="21"/>
          <w:szCs w:val="21"/>
          <w:lang w:eastAsia="zh-CN"/>
        </w:rPr>
      </w:pPr>
      <w:bookmarkStart w:id="5" w:name="_Ref64638022"/>
      <w:r>
        <w:rPr>
          <w:sz w:val="21"/>
          <w:szCs w:val="21"/>
          <w:lang w:eastAsia="zh-CN"/>
        </w:rPr>
        <w:t>RP-2</w:t>
      </w:r>
      <w:r>
        <w:rPr>
          <w:rFonts w:hint="eastAsia"/>
          <w:sz w:val="21"/>
          <w:szCs w:val="21"/>
          <w:lang w:eastAsia="zh-CN"/>
        </w:rPr>
        <w:t>10899</w:t>
      </w:r>
      <w:r w:rsidRPr="0027334B">
        <w:rPr>
          <w:sz w:val="21"/>
          <w:szCs w:val="21"/>
          <w:lang w:eastAsia="zh-CN"/>
        </w:rPr>
        <w:t xml:space="preserve">, </w:t>
      </w:r>
      <w:r w:rsidRPr="00055CE1">
        <w:rPr>
          <w:rFonts w:hint="eastAsia"/>
          <w:sz w:val="21"/>
          <w:szCs w:val="21"/>
          <w:lang w:eastAsia="zh-CN"/>
        </w:rPr>
        <w:t>R</w:t>
      </w:r>
      <w:r w:rsidRPr="00055CE1">
        <w:rPr>
          <w:sz w:val="21"/>
          <w:szCs w:val="21"/>
          <w:lang w:eastAsia="zh-CN"/>
        </w:rPr>
        <w:t>evised WID: RF requirements enhancement for NR frequency range 1 (FR1)</w:t>
      </w:r>
      <w:r w:rsidRPr="0027334B">
        <w:rPr>
          <w:sz w:val="21"/>
          <w:szCs w:val="21"/>
          <w:lang w:eastAsia="zh-CN"/>
        </w:rPr>
        <w:t xml:space="preserve">, </w:t>
      </w:r>
      <w:r w:rsidRPr="0027334B">
        <w:rPr>
          <w:rFonts w:hint="eastAsia"/>
          <w:sz w:val="21"/>
          <w:szCs w:val="21"/>
          <w:lang w:eastAsia="zh-CN"/>
        </w:rPr>
        <w:t xml:space="preserve">Huawei, </w:t>
      </w:r>
      <w:proofErr w:type="spellStart"/>
      <w:r w:rsidRPr="0027334B">
        <w:rPr>
          <w:rFonts w:hint="eastAsia"/>
          <w:sz w:val="21"/>
          <w:szCs w:val="21"/>
          <w:lang w:eastAsia="zh-CN"/>
        </w:rPr>
        <w:t>HiSilicon</w:t>
      </w:r>
      <w:proofErr w:type="spellEnd"/>
      <w:r w:rsidRPr="0027334B">
        <w:rPr>
          <w:sz w:val="21"/>
          <w:szCs w:val="21"/>
          <w:lang w:eastAsia="zh-CN"/>
        </w:rPr>
        <w:t xml:space="preserve">, </w:t>
      </w:r>
      <w:r>
        <w:rPr>
          <w:rFonts w:hint="eastAsia"/>
          <w:sz w:val="21"/>
          <w:szCs w:val="21"/>
          <w:lang w:eastAsia="zh-CN"/>
        </w:rPr>
        <w:t>RAN #</w:t>
      </w:r>
      <w:r>
        <w:rPr>
          <w:sz w:val="21"/>
          <w:szCs w:val="21"/>
          <w:lang w:eastAsia="zh-CN"/>
        </w:rPr>
        <w:t>9</w:t>
      </w:r>
      <w:r>
        <w:rPr>
          <w:rFonts w:hint="eastAsia"/>
          <w:sz w:val="21"/>
          <w:szCs w:val="21"/>
          <w:lang w:eastAsia="zh-CN"/>
        </w:rPr>
        <w:t>1</w:t>
      </w:r>
      <w:r>
        <w:rPr>
          <w:sz w:val="21"/>
          <w:szCs w:val="21"/>
          <w:lang w:eastAsia="zh-CN"/>
        </w:rPr>
        <w:t xml:space="preserve">e, </w:t>
      </w:r>
      <w:r>
        <w:rPr>
          <w:rFonts w:hint="eastAsia"/>
          <w:sz w:val="21"/>
          <w:szCs w:val="21"/>
          <w:lang w:eastAsia="zh-CN"/>
        </w:rPr>
        <w:t>Mar</w:t>
      </w:r>
      <w:r>
        <w:rPr>
          <w:sz w:val="21"/>
          <w:szCs w:val="21"/>
          <w:lang w:eastAsia="zh-CN"/>
        </w:rPr>
        <w:t>.</w:t>
      </w:r>
      <w:r>
        <w:rPr>
          <w:rFonts w:hint="eastAsia"/>
          <w:sz w:val="21"/>
          <w:szCs w:val="21"/>
          <w:lang w:eastAsia="zh-CN"/>
        </w:rPr>
        <w:t xml:space="preserve"> 20</w:t>
      </w:r>
      <w:r>
        <w:rPr>
          <w:sz w:val="21"/>
          <w:szCs w:val="21"/>
          <w:lang w:eastAsia="zh-CN"/>
        </w:rPr>
        <w:t>21</w:t>
      </w:r>
      <w:r w:rsidRPr="0023207A">
        <w:rPr>
          <w:rFonts w:hint="eastAsia"/>
          <w:sz w:val="21"/>
          <w:szCs w:val="21"/>
          <w:lang w:eastAsia="zh-CN"/>
        </w:rPr>
        <w:t>.</w:t>
      </w:r>
      <w:bookmarkEnd w:id="5"/>
    </w:p>
    <w:p w14:paraId="374666A1" w14:textId="550125FE" w:rsidR="00604895" w:rsidRDefault="00604895" w:rsidP="00E704FB">
      <w:pPr>
        <w:pStyle w:val="21"/>
        <w:numPr>
          <w:ilvl w:val="0"/>
          <w:numId w:val="29"/>
        </w:numPr>
        <w:spacing w:before="180"/>
        <w:ind w:leftChars="0" w:firstLineChars="0"/>
        <w:jc w:val="both"/>
        <w:rPr>
          <w:sz w:val="21"/>
          <w:szCs w:val="21"/>
          <w:lang w:eastAsia="zh-CN"/>
        </w:rPr>
      </w:pPr>
      <w:bookmarkStart w:id="6" w:name="_Ref64638801"/>
      <w:r w:rsidRPr="00BB10EA">
        <w:rPr>
          <w:sz w:val="21"/>
          <w:szCs w:val="21"/>
          <w:lang w:eastAsia="zh-CN"/>
        </w:rPr>
        <w:t xml:space="preserve">R4-2103234, LS on Rel-17 Tx switching enhancements, </w:t>
      </w:r>
      <w:r>
        <w:rPr>
          <w:sz w:val="21"/>
          <w:szCs w:val="21"/>
          <w:lang w:eastAsia="zh-CN"/>
        </w:rPr>
        <w:t>RAN4</w:t>
      </w:r>
      <w:bookmarkEnd w:id="6"/>
    </w:p>
    <w:p w14:paraId="3D2A385B" w14:textId="1261CC30" w:rsidR="00E704FB" w:rsidRPr="00E704FB" w:rsidRDefault="00E704FB" w:rsidP="00E704FB">
      <w:pPr>
        <w:pStyle w:val="21"/>
        <w:numPr>
          <w:ilvl w:val="0"/>
          <w:numId w:val="29"/>
        </w:numPr>
        <w:spacing w:before="180"/>
        <w:ind w:leftChars="0" w:firstLineChars="0"/>
        <w:jc w:val="both"/>
        <w:rPr>
          <w:sz w:val="21"/>
          <w:szCs w:val="21"/>
          <w:lang w:eastAsia="zh-CN"/>
        </w:rPr>
      </w:pPr>
      <w:r w:rsidRPr="00E704FB">
        <w:rPr>
          <w:sz w:val="21"/>
          <w:szCs w:val="21"/>
          <w:lang w:eastAsia="zh-CN"/>
        </w:rPr>
        <w:t>R1-2103782, [104b-e-NR-R17-TxSwitching-01] Summary of email discussion on Rel-17 uplink Tx switching</w:t>
      </w:r>
      <w:r>
        <w:rPr>
          <w:sz w:val="21"/>
          <w:szCs w:val="21"/>
          <w:lang w:eastAsia="zh-CN"/>
        </w:rPr>
        <w:t xml:space="preserve">, </w:t>
      </w:r>
      <w:r w:rsidRPr="00E704FB">
        <w:rPr>
          <w:sz w:val="21"/>
          <w:szCs w:val="21"/>
          <w:lang w:eastAsia="zh-CN"/>
        </w:rPr>
        <w:t>Moderator (</w:t>
      </w:r>
      <w:r w:rsidRPr="00E704FB">
        <w:rPr>
          <w:rFonts w:hint="eastAsia"/>
          <w:sz w:val="21"/>
          <w:szCs w:val="21"/>
          <w:lang w:eastAsia="zh-CN"/>
        </w:rPr>
        <w:t>China Telecom</w:t>
      </w:r>
      <w:r w:rsidRPr="00E704FB">
        <w:rPr>
          <w:sz w:val="21"/>
          <w:szCs w:val="21"/>
          <w:lang w:eastAsia="zh-CN"/>
        </w:rPr>
        <w:t>)</w:t>
      </w:r>
    </w:p>
    <w:sectPr w:rsidR="00E704FB" w:rsidRPr="00E704FB">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BC4E" w16cex:dateUtc="2020-08-07T0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BBCA0" w14:textId="77777777" w:rsidR="00E47B3A" w:rsidRDefault="00E47B3A">
      <w:r>
        <w:separator/>
      </w:r>
    </w:p>
  </w:endnote>
  <w:endnote w:type="continuationSeparator" w:id="0">
    <w:p w14:paraId="0640F12B" w14:textId="77777777" w:rsidR="00E47B3A" w:rsidRDefault="00E47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B671D9" w:rsidR="00FC78BF" w:rsidRPr="00E7456F" w:rsidRDefault="00FC78BF"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2B268" w14:textId="77777777" w:rsidR="00E47B3A" w:rsidRDefault="00E47B3A">
      <w:r>
        <w:separator/>
      </w:r>
    </w:p>
  </w:footnote>
  <w:footnote w:type="continuationSeparator" w:id="0">
    <w:p w14:paraId="220934BF" w14:textId="77777777" w:rsidR="00E47B3A" w:rsidRDefault="00E47B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8776A4"/>
    <w:multiLevelType w:val="multilevel"/>
    <w:tmpl w:val="AC8E4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66070"/>
    <w:multiLevelType w:val="hybridMultilevel"/>
    <w:tmpl w:val="F03A721E"/>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E042D2"/>
    <w:multiLevelType w:val="hybridMultilevel"/>
    <w:tmpl w:val="0F92B66A"/>
    <w:lvl w:ilvl="0" w:tplc="F342A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D0635F"/>
    <w:multiLevelType w:val="hybridMultilevel"/>
    <w:tmpl w:val="151641BA"/>
    <w:lvl w:ilvl="0" w:tplc="4E5CA9E4">
      <w:numFmt w:val="bullet"/>
      <w:lvlText w:val="-"/>
      <w:lvlJc w:val="left"/>
      <w:pPr>
        <w:ind w:left="720" w:hanging="360"/>
      </w:pPr>
      <w:rPr>
        <w:rFonts w:ascii="Times New Roman" w:eastAsia="MS Mincho" w:hAnsi="Times New 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4C910D7"/>
    <w:multiLevelType w:val="hybridMultilevel"/>
    <w:tmpl w:val="73D8C95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7A2968"/>
    <w:multiLevelType w:val="hybridMultilevel"/>
    <w:tmpl w:val="8CDEA4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F30538"/>
    <w:multiLevelType w:val="hybridMultilevel"/>
    <w:tmpl w:val="E1623164"/>
    <w:lvl w:ilvl="0" w:tplc="5C6C2CFC">
      <w:numFmt w:val="bullet"/>
      <w:lvlText w:val="-"/>
      <w:lvlJc w:val="left"/>
      <w:pPr>
        <w:ind w:left="420" w:hanging="420"/>
      </w:pPr>
      <w:rPr>
        <w:rFonts w:ascii="Times New Roman" w:eastAsia="Times New Roman" w:hAnsi="Times New Roman" w:cs="Times New Roman"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BC434C"/>
    <w:multiLevelType w:val="hybridMultilevel"/>
    <w:tmpl w:val="37E6DF00"/>
    <w:lvl w:ilvl="0" w:tplc="04090001">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815BBC"/>
    <w:multiLevelType w:val="multilevel"/>
    <w:tmpl w:val="0B702A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25051A"/>
    <w:multiLevelType w:val="hybridMultilevel"/>
    <w:tmpl w:val="8278B4BE"/>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64772A"/>
    <w:multiLevelType w:val="hybridMultilevel"/>
    <w:tmpl w:val="8D2E9130"/>
    <w:lvl w:ilvl="0" w:tplc="114C1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B954F1"/>
    <w:multiLevelType w:val="hybridMultilevel"/>
    <w:tmpl w:val="17709A1C"/>
    <w:lvl w:ilvl="0" w:tplc="AFE0A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0327EC"/>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4D00138"/>
    <w:multiLevelType w:val="hybridMultilevel"/>
    <w:tmpl w:val="F3E058E6"/>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8" w15:restartNumberingAfterBreak="0">
    <w:nsid w:val="5C480A9C"/>
    <w:multiLevelType w:val="hybridMultilevel"/>
    <w:tmpl w:val="4BF098D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0" w15:restartNumberingAfterBreak="0">
    <w:nsid w:val="666B5204"/>
    <w:multiLevelType w:val="hybridMultilevel"/>
    <w:tmpl w:val="4B9C2A9C"/>
    <w:lvl w:ilvl="0" w:tplc="D3E44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076372D"/>
    <w:multiLevelType w:val="hybridMultilevel"/>
    <w:tmpl w:val="8DE288BA"/>
    <w:lvl w:ilvl="0" w:tplc="EE4C6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917A6A"/>
    <w:multiLevelType w:val="multilevel"/>
    <w:tmpl w:val="F53473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027571"/>
    <w:multiLevelType w:val="multilevel"/>
    <w:tmpl w:val="229E63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A2F2A99"/>
    <w:multiLevelType w:val="hybridMultilevel"/>
    <w:tmpl w:val="FEAA852E"/>
    <w:lvl w:ilvl="0" w:tplc="86CA8A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2F0005"/>
    <w:multiLevelType w:val="hybridMultilevel"/>
    <w:tmpl w:val="C5D03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C8A7C3C"/>
    <w:multiLevelType w:val="hybridMultilevel"/>
    <w:tmpl w:val="C938FCF8"/>
    <w:lvl w:ilvl="0" w:tplc="04090001">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0"/>
  </w:num>
  <w:num w:numId="2">
    <w:abstractNumId w:val="0"/>
  </w:num>
  <w:num w:numId="3">
    <w:abstractNumId w:val="39"/>
  </w:num>
  <w:num w:numId="4">
    <w:abstractNumId w:val="6"/>
  </w:num>
  <w:num w:numId="5">
    <w:abstractNumId w:val="31"/>
  </w:num>
  <w:num w:numId="6">
    <w:abstractNumId w:val="41"/>
  </w:num>
  <w:num w:numId="7">
    <w:abstractNumId w:val="22"/>
  </w:num>
  <w:num w:numId="8">
    <w:abstractNumId w:val="20"/>
  </w:num>
  <w:num w:numId="9">
    <w:abstractNumId w:val="32"/>
  </w:num>
  <w:num w:numId="10">
    <w:abstractNumId w:val="16"/>
  </w:num>
  <w:num w:numId="11">
    <w:abstractNumId w:val="35"/>
  </w:num>
  <w:num w:numId="12">
    <w:abstractNumId w:val="11"/>
  </w:num>
  <w:num w:numId="13">
    <w:abstractNumId w:val="1"/>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19"/>
  </w:num>
  <w:num w:numId="17">
    <w:abstractNumId w:val="34"/>
  </w:num>
  <w:num w:numId="18">
    <w:abstractNumId w:val="33"/>
  </w:num>
  <w:num w:numId="19">
    <w:abstractNumId w:val="26"/>
  </w:num>
  <w:num w:numId="20">
    <w:abstractNumId w:val="17"/>
  </w:num>
  <w:num w:numId="21">
    <w:abstractNumId w:val="21"/>
  </w:num>
  <w:num w:numId="22">
    <w:abstractNumId w:val="13"/>
  </w:num>
  <w:num w:numId="23">
    <w:abstractNumId w:val="15"/>
  </w:num>
  <w:num w:numId="24">
    <w:abstractNumId w:val="12"/>
  </w:num>
  <w:num w:numId="25">
    <w:abstractNumId w:val="23"/>
  </w:num>
  <w:num w:numId="26">
    <w:abstractNumId w:val="29"/>
  </w:num>
  <w:num w:numId="27">
    <w:abstractNumId w:val="3"/>
  </w:num>
  <w:num w:numId="28">
    <w:abstractNumId w:val="7"/>
  </w:num>
  <w:num w:numId="29">
    <w:abstractNumId w:val="27"/>
  </w:num>
  <w:num w:numId="30">
    <w:abstractNumId w:val="2"/>
  </w:num>
  <w:num w:numId="31">
    <w:abstractNumId w:val="14"/>
  </w:num>
  <w:num w:numId="32">
    <w:abstractNumId w:val="37"/>
  </w:num>
  <w:num w:numId="33">
    <w:abstractNumId w:val="18"/>
  </w:num>
  <w:num w:numId="34">
    <w:abstractNumId w:val="30"/>
  </w:num>
  <w:num w:numId="35">
    <w:abstractNumId w:val="24"/>
  </w:num>
  <w:num w:numId="36">
    <w:abstractNumId w:val="25"/>
  </w:num>
  <w:num w:numId="37">
    <w:abstractNumId w:val="4"/>
  </w:num>
  <w:num w:numId="38">
    <w:abstractNumId w:val="9"/>
  </w:num>
  <w:num w:numId="39">
    <w:abstractNumId w:val="5"/>
  </w:num>
  <w:num w:numId="40">
    <w:abstractNumId w:val="8"/>
  </w:num>
  <w:num w:numId="41">
    <w:abstractNumId w:val="28"/>
  </w:num>
  <w:num w:numId="42">
    <w:abstractNumId w:val="10"/>
  </w:num>
  <w:num w:numId="43">
    <w:abstractNumId w:val="4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AU"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9B9"/>
    <w:rsid w:val="0000719C"/>
    <w:rsid w:val="000100CC"/>
    <w:rsid w:val="00011D5C"/>
    <w:rsid w:val="0001348E"/>
    <w:rsid w:val="0001401A"/>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5F4A"/>
    <w:rsid w:val="00037290"/>
    <w:rsid w:val="0003734D"/>
    <w:rsid w:val="000377BB"/>
    <w:rsid w:val="000377D9"/>
    <w:rsid w:val="000408FA"/>
    <w:rsid w:val="00041699"/>
    <w:rsid w:val="00041D81"/>
    <w:rsid w:val="00044057"/>
    <w:rsid w:val="000447CD"/>
    <w:rsid w:val="0004507B"/>
    <w:rsid w:val="00045272"/>
    <w:rsid w:val="00045D5B"/>
    <w:rsid w:val="00046452"/>
    <w:rsid w:val="000471C5"/>
    <w:rsid w:val="00047624"/>
    <w:rsid w:val="00047A6D"/>
    <w:rsid w:val="00047AC6"/>
    <w:rsid w:val="0005100C"/>
    <w:rsid w:val="0005168C"/>
    <w:rsid w:val="00051C62"/>
    <w:rsid w:val="00051EC7"/>
    <w:rsid w:val="00052402"/>
    <w:rsid w:val="000528A1"/>
    <w:rsid w:val="000547C0"/>
    <w:rsid w:val="00054972"/>
    <w:rsid w:val="00055ACB"/>
    <w:rsid w:val="00055BDB"/>
    <w:rsid w:val="00055D44"/>
    <w:rsid w:val="00055E30"/>
    <w:rsid w:val="00055FCB"/>
    <w:rsid w:val="00056D84"/>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15A"/>
    <w:rsid w:val="00091832"/>
    <w:rsid w:val="00091E9D"/>
    <w:rsid w:val="00092449"/>
    <w:rsid w:val="00092D51"/>
    <w:rsid w:val="00093953"/>
    <w:rsid w:val="00095318"/>
    <w:rsid w:val="00095714"/>
    <w:rsid w:val="00095718"/>
    <w:rsid w:val="0009575D"/>
    <w:rsid w:val="000958B4"/>
    <w:rsid w:val="00095B56"/>
    <w:rsid w:val="00095BBB"/>
    <w:rsid w:val="000969C4"/>
    <w:rsid w:val="00096AAC"/>
    <w:rsid w:val="00096B41"/>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1880"/>
    <w:rsid w:val="000C1986"/>
    <w:rsid w:val="000C19F7"/>
    <w:rsid w:val="000C1C8B"/>
    <w:rsid w:val="000C29EA"/>
    <w:rsid w:val="000C2C02"/>
    <w:rsid w:val="000C6084"/>
    <w:rsid w:val="000C69AC"/>
    <w:rsid w:val="000C6C83"/>
    <w:rsid w:val="000C7339"/>
    <w:rsid w:val="000D12F2"/>
    <w:rsid w:val="000D23E3"/>
    <w:rsid w:val="000D3F6F"/>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53A9"/>
    <w:rsid w:val="000F6AA1"/>
    <w:rsid w:val="000F6D45"/>
    <w:rsid w:val="000F701F"/>
    <w:rsid w:val="000F79B6"/>
    <w:rsid w:val="000F7E9E"/>
    <w:rsid w:val="0010065D"/>
    <w:rsid w:val="00100712"/>
    <w:rsid w:val="001008B6"/>
    <w:rsid w:val="00100DC2"/>
    <w:rsid w:val="0010157C"/>
    <w:rsid w:val="00103D3A"/>
    <w:rsid w:val="00104824"/>
    <w:rsid w:val="00105E5A"/>
    <w:rsid w:val="0010634F"/>
    <w:rsid w:val="0010669A"/>
    <w:rsid w:val="00107CC3"/>
    <w:rsid w:val="00110216"/>
    <w:rsid w:val="001103E3"/>
    <w:rsid w:val="00110BDC"/>
    <w:rsid w:val="00110CA7"/>
    <w:rsid w:val="00110E71"/>
    <w:rsid w:val="00112AB0"/>
    <w:rsid w:val="00112C61"/>
    <w:rsid w:val="00113A15"/>
    <w:rsid w:val="00114348"/>
    <w:rsid w:val="0011627E"/>
    <w:rsid w:val="00120A87"/>
    <w:rsid w:val="00122DC7"/>
    <w:rsid w:val="0012321B"/>
    <w:rsid w:val="00123CDC"/>
    <w:rsid w:val="00123FA2"/>
    <w:rsid w:val="001256FC"/>
    <w:rsid w:val="00127E57"/>
    <w:rsid w:val="00127EB8"/>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5B24"/>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0F"/>
    <w:rsid w:val="0015335C"/>
    <w:rsid w:val="001537C6"/>
    <w:rsid w:val="00156228"/>
    <w:rsid w:val="001565F5"/>
    <w:rsid w:val="00157A74"/>
    <w:rsid w:val="00160B53"/>
    <w:rsid w:val="0016180C"/>
    <w:rsid w:val="00161B07"/>
    <w:rsid w:val="00161C52"/>
    <w:rsid w:val="001651AF"/>
    <w:rsid w:val="00165ABE"/>
    <w:rsid w:val="00166DFC"/>
    <w:rsid w:val="0016724B"/>
    <w:rsid w:val="001673BA"/>
    <w:rsid w:val="00167548"/>
    <w:rsid w:val="0017038C"/>
    <w:rsid w:val="00171099"/>
    <w:rsid w:val="00171298"/>
    <w:rsid w:val="001713E3"/>
    <w:rsid w:val="001722F6"/>
    <w:rsid w:val="0017270E"/>
    <w:rsid w:val="00173200"/>
    <w:rsid w:val="0017424D"/>
    <w:rsid w:val="00174494"/>
    <w:rsid w:val="00174729"/>
    <w:rsid w:val="00176832"/>
    <w:rsid w:val="00176ECC"/>
    <w:rsid w:val="00177C5A"/>
    <w:rsid w:val="00180495"/>
    <w:rsid w:val="001809AB"/>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50E"/>
    <w:rsid w:val="00193CB3"/>
    <w:rsid w:val="001940BC"/>
    <w:rsid w:val="001956A9"/>
    <w:rsid w:val="00195826"/>
    <w:rsid w:val="00195A32"/>
    <w:rsid w:val="001962B5"/>
    <w:rsid w:val="001976E3"/>
    <w:rsid w:val="00197D3E"/>
    <w:rsid w:val="00197E13"/>
    <w:rsid w:val="00197FA4"/>
    <w:rsid w:val="00197FBC"/>
    <w:rsid w:val="001A03F5"/>
    <w:rsid w:val="001A0607"/>
    <w:rsid w:val="001A2880"/>
    <w:rsid w:val="001A3365"/>
    <w:rsid w:val="001A3475"/>
    <w:rsid w:val="001A4B6E"/>
    <w:rsid w:val="001A4BE6"/>
    <w:rsid w:val="001A62C2"/>
    <w:rsid w:val="001A6823"/>
    <w:rsid w:val="001A68BF"/>
    <w:rsid w:val="001A6DB9"/>
    <w:rsid w:val="001A71A6"/>
    <w:rsid w:val="001B01D8"/>
    <w:rsid w:val="001B07B0"/>
    <w:rsid w:val="001B0E4A"/>
    <w:rsid w:val="001B1983"/>
    <w:rsid w:val="001B283F"/>
    <w:rsid w:val="001B2C10"/>
    <w:rsid w:val="001B37E4"/>
    <w:rsid w:val="001B4ACA"/>
    <w:rsid w:val="001B5566"/>
    <w:rsid w:val="001B559B"/>
    <w:rsid w:val="001B596D"/>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D11"/>
    <w:rsid w:val="001C7E2A"/>
    <w:rsid w:val="001D152B"/>
    <w:rsid w:val="001D1E28"/>
    <w:rsid w:val="001D20C5"/>
    <w:rsid w:val="001D2EF1"/>
    <w:rsid w:val="001D39E9"/>
    <w:rsid w:val="001D3C95"/>
    <w:rsid w:val="001D436D"/>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21DE"/>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424D"/>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473"/>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480C"/>
    <w:rsid w:val="00235B7E"/>
    <w:rsid w:val="00235D5B"/>
    <w:rsid w:val="00236E37"/>
    <w:rsid w:val="00240CBA"/>
    <w:rsid w:val="00241153"/>
    <w:rsid w:val="00241894"/>
    <w:rsid w:val="00241FA4"/>
    <w:rsid w:val="00242655"/>
    <w:rsid w:val="00243EAA"/>
    <w:rsid w:val="00244526"/>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3B5A"/>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07F5"/>
    <w:rsid w:val="00294516"/>
    <w:rsid w:val="002954C3"/>
    <w:rsid w:val="00295CAF"/>
    <w:rsid w:val="00296955"/>
    <w:rsid w:val="00296B1A"/>
    <w:rsid w:val="00296D86"/>
    <w:rsid w:val="00296FB5"/>
    <w:rsid w:val="002974E9"/>
    <w:rsid w:val="00297C73"/>
    <w:rsid w:val="00297E0F"/>
    <w:rsid w:val="002A1D5D"/>
    <w:rsid w:val="002A29D3"/>
    <w:rsid w:val="002A313D"/>
    <w:rsid w:val="002A4CBF"/>
    <w:rsid w:val="002A6322"/>
    <w:rsid w:val="002A7EA8"/>
    <w:rsid w:val="002B0AF1"/>
    <w:rsid w:val="002B106C"/>
    <w:rsid w:val="002B106F"/>
    <w:rsid w:val="002B17F3"/>
    <w:rsid w:val="002B1941"/>
    <w:rsid w:val="002B277A"/>
    <w:rsid w:val="002B34B3"/>
    <w:rsid w:val="002B4981"/>
    <w:rsid w:val="002B4E57"/>
    <w:rsid w:val="002B57CE"/>
    <w:rsid w:val="002B5F48"/>
    <w:rsid w:val="002B62EB"/>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0D9"/>
    <w:rsid w:val="002F2851"/>
    <w:rsid w:val="002F2924"/>
    <w:rsid w:val="002F29CB"/>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656"/>
    <w:rsid w:val="00321AC4"/>
    <w:rsid w:val="00322376"/>
    <w:rsid w:val="003229F6"/>
    <w:rsid w:val="00323A1D"/>
    <w:rsid w:val="00324299"/>
    <w:rsid w:val="003245C9"/>
    <w:rsid w:val="00324986"/>
    <w:rsid w:val="00325875"/>
    <w:rsid w:val="00325991"/>
    <w:rsid w:val="00325AA3"/>
    <w:rsid w:val="003304CB"/>
    <w:rsid w:val="003307CA"/>
    <w:rsid w:val="00330E13"/>
    <w:rsid w:val="00331876"/>
    <w:rsid w:val="0033262E"/>
    <w:rsid w:val="0033267A"/>
    <w:rsid w:val="003327F2"/>
    <w:rsid w:val="00332A08"/>
    <w:rsid w:val="00333CE1"/>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B23"/>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35C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51A0"/>
    <w:rsid w:val="003A5597"/>
    <w:rsid w:val="003A64A2"/>
    <w:rsid w:val="003A66A5"/>
    <w:rsid w:val="003A6752"/>
    <w:rsid w:val="003A7134"/>
    <w:rsid w:val="003B00EE"/>
    <w:rsid w:val="003B07DD"/>
    <w:rsid w:val="003B13E3"/>
    <w:rsid w:val="003B2C54"/>
    <w:rsid w:val="003B2F6C"/>
    <w:rsid w:val="003B39F7"/>
    <w:rsid w:val="003B568E"/>
    <w:rsid w:val="003B580C"/>
    <w:rsid w:val="003B5B9B"/>
    <w:rsid w:val="003B5CDE"/>
    <w:rsid w:val="003B5E54"/>
    <w:rsid w:val="003B65FA"/>
    <w:rsid w:val="003B71A4"/>
    <w:rsid w:val="003B7774"/>
    <w:rsid w:val="003B7786"/>
    <w:rsid w:val="003B7B64"/>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6B3A"/>
    <w:rsid w:val="003D7770"/>
    <w:rsid w:val="003D7EE3"/>
    <w:rsid w:val="003E10EF"/>
    <w:rsid w:val="003E1101"/>
    <w:rsid w:val="003E19F7"/>
    <w:rsid w:val="003E1C97"/>
    <w:rsid w:val="003E2B89"/>
    <w:rsid w:val="003E2C05"/>
    <w:rsid w:val="003E3CF5"/>
    <w:rsid w:val="003E3D90"/>
    <w:rsid w:val="003E4221"/>
    <w:rsid w:val="003E4B61"/>
    <w:rsid w:val="003E5869"/>
    <w:rsid w:val="003E5952"/>
    <w:rsid w:val="003E5BA8"/>
    <w:rsid w:val="003E66C0"/>
    <w:rsid w:val="003E69BE"/>
    <w:rsid w:val="003E726B"/>
    <w:rsid w:val="003F004F"/>
    <w:rsid w:val="003F0A39"/>
    <w:rsid w:val="003F0E7F"/>
    <w:rsid w:val="003F1A46"/>
    <w:rsid w:val="003F23B4"/>
    <w:rsid w:val="003F3492"/>
    <w:rsid w:val="003F3F42"/>
    <w:rsid w:val="003F4012"/>
    <w:rsid w:val="003F42F0"/>
    <w:rsid w:val="003F4683"/>
    <w:rsid w:val="003F4CF2"/>
    <w:rsid w:val="003F4EE5"/>
    <w:rsid w:val="003F5451"/>
    <w:rsid w:val="003F6368"/>
    <w:rsid w:val="003F6B07"/>
    <w:rsid w:val="003F707C"/>
    <w:rsid w:val="004002DF"/>
    <w:rsid w:val="0040053C"/>
    <w:rsid w:val="0040084E"/>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259"/>
    <w:rsid w:val="004139E7"/>
    <w:rsid w:val="00414711"/>
    <w:rsid w:val="004148DC"/>
    <w:rsid w:val="004154D4"/>
    <w:rsid w:val="00415564"/>
    <w:rsid w:val="00415EED"/>
    <w:rsid w:val="0041632D"/>
    <w:rsid w:val="004167CF"/>
    <w:rsid w:val="00417942"/>
    <w:rsid w:val="00417958"/>
    <w:rsid w:val="00420609"/>
    <w:rsid w:val="004209F3"/>
    <w:rsid w:val="00421F04"/>
    <w:rsid w:val="00422F47"/>
    <w:rsid w:val="00423300"/>
    <w:rsid w:val="00423DCA"/>
    <w:rsid w:val="004249E7"/>
    <w:rsid w:val="004250B4"/>
    <w:rsid w:val="00425178"/>
    <w:rsid w:val="00425DC9"/>
    <w:rsid w:val="00425E89"/>
    <w:rsid w:val="00430D80"/>
    <w:rsid w:val="004312D3"/>
    <w:rsid w:val="00431839"/>
    <w:rsid w:val="00431E02"/>
    <w:rsid w:val="00431E2A"/>
    <w:rsid w:val="00432998"/>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5E54"/>
    <w:rsid w:val="00456D2B"/>
    <w:rsid w:val="00460144"/>
    <w:rsid w:val="0046021F"/>
    <w:rsid w:val="00460BA3"/>
    <w:rsid w:val="00461013"/>
    <w:rsid w:val="0046239D"/>
    <w:rsid w:val="00463DC4"/>
    <w:rsid w:val="004648C8"/>
    <w:rsid w:val="00464E08"/>
    <w:rsid w:val="0046553C"/>
    <w:rsid w:val="00466123"/>
    <w:rsid w:val="00466BDD"/>
    <w:rsid w:val="00467A3F"/>
    <w:rsid w:val="004701B9"/>
    <w:rsid w:val="00470B78"/>
    <w:rsid w:val="00470F31"/>
    <w:rsid w:val="004711D4"/>
    <w:rsid w:val="004720B0"/>
    <w:rsid w:val="004720FB"/>
    <w:rsid w:val="004723A0"/>
    <w:rsid w:val="00472CC1"/>
    <w:rsid w:val="00472DF4"/>
    <w:rsid w:val="00474691"/>
    <w:rsid w:val="00474699"/>
    <w:rsid w:val="00475283"/>
    <w:rsid w:val="00475FEA"/>
    <w:rsid w:val="004769F2"/>
    <w:rsid w:val="00480DDD"/>
    <w:rsid w:val="00480FFF"/>
    <w:rsid w:val="00481A08"/>
    <w:rsid w:val="00481E41"/>
    <w:rsid w:val="00481FB9"/>
    <w:rsid w:val="004831CD"/>
    <w:rsid w:val="00483B6B"/>
    <w:rsid w:val="00483C24"/>
    <w:rsid w:val="00484368"/>
    <w:rsid w:val="00486146"/>
    <w:rsid w:val="004862C1"/>
    <w:rsid w:val="00487AAD"/>
    <w:rsid w:val="00487F15"/>
    <w:rsid w:val="00490F6A"/>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637"/>
    <w:rsid w:val="004A49D2"/>
    <w:rsid w:val="004A49EA"/>
    <w:rsid w:val="004A5113"/>
    <w:rsid w:val="004A5DAE"/>
    <w:rsid w:val="004A6774"/>
    <w:rsid w:val="004A6E10"/>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3B7"/>
    <w:rsid w:val="004F5198"/>
    <w:rsid w:val="004F5B31"/>
    <w:rsid w:val="004F7AC9"/>
    <w:rsid w:val="005007C6"/>
    <w:rsid w:val="00501114"/>
    <w:rsid w:val="0050242A"/>
    <w:rsid w:val="00502B39"/>
    <w:rsid w:val="0050425E"/>
    <w:rsid w:val="0050575B"/>
    <w:rsid w:val="00506000"/>
    <w:rsid w:val="00506022"/>
    <w:rsid w:val="00510403"/>
    <w:rsid w:val="00511C2F"/>
    <w:rsid w:val="005126D3"/>
    <w:rsid w:val="00513EE8"/>
    <w:rsid w:val="00514D60"/>
    <w:rsid w:val="00515390"/>
    <w:rsid w:val="00515C98"/>
    <w:rsid w:val="00516480"/>
    <w:rsid w:val="0051661B"/>
    <w:rsid w:val="005169A6"/>
    <w:rsid w:val="00516CF2"/>
    <w:rsid w:val="0051799E"/>
    <w:rsid w:val="00522AAF"/>
    <w:rsid w:val="00523D2E"/>
    <w:rsid w:val="00523DBC"/>
    <w:rsid w:val="005245D8"/>
    <w:rsid w:val="00524761"/>
    <w:rsid w:val="00524961"/>
    <w:rsid w:val="00526A6C"/>
    <w:rsid w:val="00526EAA"/>
    <w:rsid w:val="005301A1"/>
    <w:rsid w:val="0053079F"/>
    <w:rsid w:val="005318F9"/>
    <w:rsid w:val="00531A5E"/>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869"/>
    <w:rsid w:val="00547B3A"/>
    <w:rsid w:val="00551185"/>
    <w:rsid w:val="00551D73"/>
    <w:rsid w:val="00552B14"/>
    <w:rsid w:val="005543C7"/>
    <w:rsid w:val="00554A64"/>
    <w:rsid w:val="0055546D"/>
    <w:rsid w:val="005556E4"/>
    <w:rsid w:val="00555A24"/>
    <w:rsid w:val="00555B04"/>
    <w:rsid w:val="005560A1"/>
    <w:rsid w:val="00556B99"/>
    <w:rsid w:val="00556E2E"/>
    <w:rsid w:val="00557A61"/>
    <w:rsid w:val="00560CF2"/>
    <w:rsid w:val="00561742"/>
    <w:rsid w:val="00561A0B"/>
    <w:rsid w:val="00562825"/>
    <w:rsid w:val="00562AD2"/>
    <w:rsid w:val="00562DB5"/>
    <w:rsid w:val="00563BC7"/>
    <w:rsid w:val="0056573E"/>
    <w:rsid w:val="00565FF9"/>
    <w:rsid w:val="005667E4"/>
    <w:rsid w:val="00566AB9"/>
    <w:rsid w:val="00566E67"/>
    <w:rsid w:val="005673ED"/>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77BCF"/>
    <w:rsid w:val="005802C5"/>
    <w:rsid w:val="00580E06"/>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2A15"/>
    <w:rsid w:val="005B3840"/>
    <w:rsid w:val="005B48F0"/>
    <w:rsid w:val="005B4A81"/>
    <w:rsid w:val="005B4EAB"/>
    <w:rsid w:val="005B5262"/>
    <w:rsid w:val="005B5BCF"/>
    <w:rsid w:val="005B61A7"/>
    <w:rsid w:val="005B62BA"/>
    <w:rsid w:val="005B700F"/>
    <w:rsid w:val="005B7089"/>
    <w:rsid w:val="005C0F28"/>
    <w:rsid w:val="005C2715"/>
    <w:rsid w:val="005C2EBF"/>
    <w:rsid w:val="005C324E"/>
    <w:rsid w:val="005C387C"/>
    <w:rsid w:val="005C3DC7"/>
    <w:rsid w:val="005C4474"/>
    <w:rsid w:val="005C4781"/>
    <w:rsid w:val="005C5A45"/>
    <w:rsid w:val="005C7A8D"/>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2F61"/>
    <w:rsid w:val="005E33CC"/>
    <w:rsid w:val="005E4333"/>
    <w:rsid w:val="005E4572"/>
    <w:rsid w:val="005E513B"/>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0D60"/>
    <w:rsid w:val="006026D9"/>
    <w:rsid w:val="00603094"/>
    <w:rsid w:val="00603893"/>
    <w:rsid w:val="006039F5"/>
    <w:rsid w:val="00603DCE"/>
    <w:rsid w:val="00604738"/>
    <w:rsid w:val="00604895"/>
    <w:rsid w:val="00604DB7"/>
    <w:rsid w:val="00604EAA"/>
    <w:rsid w:val="00605422"/>
    <w:rsid w:val="006054C9"/>
    <w:rsid w:val="006060E6"/>
    <w:rsid w:val="00606312"/>
    <w:rsid w:val="00607294"/>
    <w:rsid w:val="00607341"/>
    <w:rsid w:val="00607EE0"/>
    <w:rsid w:val="00611084"/>
    <w:rsid w:val="006136AC"/>
    <w:rsid w:val="00613930"/>
    <w:rsid w:val="00613F9E"/>
    <w:rsid w:val="0061440B"/>
    <w:rsid w:val="00616117"/>
    <w:rsid w:val="00617B2E"/>
    <w:rsid w:val="006206E0"/>
    <w:rsid w:val="00621371"/>
    <w:rsid w:val="00621FC6"/>
    <w:rsid w:val="00622B80"/>
    <w:rsid w:val="00622C42"/>
    <w:rsid w:val="006234D2"/>
    <w:rsid w:val="0062390E"/>
    <w:rsid w:val="006239E7"/>
    <w:rsid w:val="00624D94"/>
    <w:rsid w:val="00625070"/>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1289"/>
    <w:rsid w:val="006725E0"/>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8C"/>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4A9A"/>
    <w:rsid w:val="006954D1"/>
    <w:rsid w:val="0069661E"/>
    <w:rsid w:val="00697535"/>
    <w:rsid w:val="00697C59"/>
    <w:rsid w:val="006A1445"/>
    <w:rsid w:val="006A1982"/>
    <w:rsid w:val="006A260C"/>
    <w:rsid w:val="006A3075"/>
    <w:rsid w:val="006A463B"/>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AAD"/>
    <w:rsid w:val="006B6C18"/>
    <w:rsid w:val="006C0DB6"/>
    <w:rsid w:val="006C151C"/>
    <w:rsid w:val="006C24F2"/>
    <w:rsid w:val="006C3073"/>
    <w:rsid w:val="006C41C4"/>
    <w:rsid w:val="006C5E7D"/>
    <w:rsid w:val="006C7617"/>
    <w:rsid w:val="006C7DA4"/>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6A8"/>
    <w:rsid w:val="006E2A6B"/>
    <w:rsid w:val="006E2C93"/>
    <w:rsid w:val="006E2F7B"/>
    <w:rsid w:val="006E39A7"/>
    <w:rsid w:val="006E4D4E"/>
    <w:rsid w:val="006E57FD"/>
    <w:rsid w:val="006E69EA"/>
    <w:rsid w:val="006E6B67"/>
    <w:rsid w:val="006E6B7D"/>
    <w:rsid w:val="006F0602"/>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1FE3"/>
    <w:rsid w:val="00722180"/>
    <w:rsid w:val="00722401"/>
    <w:rsid w:val="00722AEE"/>
    <w:rsid w:val="00722D64"/>
    <w:rsid w:val="00723987"/>
    <w:rsid w:val="00723E40"/>
    <w:rsid w:val="0072441A"/>
    <w:rsid w:val="00726A48"/>
    <w:rsid w:val="00727347"/>
    <w:rsid w:val="00727598"/>
    <w:rsid w:val="00727CF3"/>
    <w:rsid w:val="0073063D"/>
    <w:rsid w:val="007308B9"/>
    <w:rsid w:val="007315AB"/>
    <w:rsid w:val="00732F66"/>
    <w:rsid w:val="007333AC"/>
    <w:rsid w:val="007336DA"/>
    <w:rsid w:val="00734690"/>
    <w:rsid w:val="00734AA3"/>
    <w:rsid w:val="007353B5"/>
    <w:rsid w:val="007358C4"/>
    <w:rsid w:val="00735D34"/>
    <w:rsid w:val="007368F3"/>
    <w:rsid w:val="00736B7E"/>
    <w:rsid w:val="007405B9"/>
    <w:rsid w:val="00741022"/>
    <w:rsid w:val="00741D42"/>
    <w:rsid w:val="00742853"/>
    <w:rsid w:val="00743C01"/>
    <w:rsid w:val="00743CFC"/>
    <w:rsid w:val="0074491A"/>
    <w:rsid w:val="00744993"/>
    <w:rsid w:val="00746002"/>
    <w:rsid w:val="00746040"/>
    <w:rsid w:val="00747AA2"/>
    <w:rsid w:val="00750473"/>
    <w:rsid w:val="007515A7"/>
    <w:rsid w:val="007519D2"/>
    <w:rsid w:val="00751DE8"/>
    <w:rsid w:val="00753461"/>
    <w:rsid w:val="0075357E"/>
    <w:rsid w:val="0075364D"/>
    <w:rsid w:val="0075391D"/>
    <w:rsid w:val="00753FBB"/>
    <w:rsid w:val="00755826"/>
    <w:rsid w:val="00756428"/>
    <w:rsid w:val="0075647B"/>
    <w:rsid w:val="00756A18"/>
    <w:rsid w:val="00756BFA"/>
    <w:rsid w:val="00756D16"/>
    <w:rsid w:val="007604CF"/>
    <w:rsid w:val="00760A36"/>
    <w:rsid w:val="00761442"/>
    <w:rsid w:val="0076164A"/>
    <w:rsid w:val="00761FF0"/>
    <w:rsid w:val="00763141"/>
    <w:rsid w:val="0076347F"/>
    <w:rsid w:val="00763580"/>
    <w:rsid w:val="00763D36"/>
    <w:rsid w:val="00764266"/>
    <w:rsid w:val="00764384"/>
    <w:rsid w:val="00765531"/>
    <w:rsid w:val="007677C0"/>
    <w:rsid w:val="00770B92"/>
    <w:rsid w:val="007715D2"/>
    <w:rsid w:val="00771632"/>
    <w:rsid w:val="00771B94"/>
    <w:rsid w:val="007730D7"/>
    <w:rsid w:val="00773891"/>
    <w:rsid w:val="00773F65"/>
    <w:rsid w:val="00774216"/>
    <w:rsid w:val="00774892"/>
    <w:rsid w:val="00774B75"/>
    <w:rsid w:val="00774CDB"/>
    <w:rsid w:val="00774F5D"/>
    <w:rsid w:val="00775EC5"/>
    <w:rsid w:val="0077721A"/>
    <w:rsid w:val="007773B5"/>
    <w:rsid w:val="00777758"/>
    <w:rsid w:val="00777B7A"/>
    <w:rsid w:val="007806AE"/>
    <w:rsid w:val="00780974"/>
    <w:rsid w:val="00781021"/>
    <w:rsid w:val="00781817"/>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9F1"/>
    <w:rsid w:val="00794F04"/>
    <w:rsid w:val="00795598"/>
    <w:rsid w:val="00797336"/>
    <w:rsid w:val="007A0240"/>
    <w:rsid w:val="007A0C2E"/>
    <w:rsid w:val="007A168B"/>
    <w:rsid w:val="007A3126"/>
    <w:rsid w:val="007A3F35"/>
    <w:rsid w:val="007A42DE"/>
    <w:rsid w:val="007A4376"/>
    <w:rsid w:val="007A4F34"/>
    <w:rsid w:val="007A5510"/>
    <w:rsid w:val="007A6143"/>
    <w:rsid w:val="007B0665"/>
    <w:rsid w:val="007B0733"/>
    <w:rsid w:val="007B0FE7"/>
    <w:rsid w:val="007B10E8"/>
    <w:rsid w:val="007B18BA"/>
    <w:rsid w:val="007B1A34"/>
    <w:rsid w:val="007B22A5"/>
    <w:rsid w:val="007B4D0E"/>
    <w:rsid w:val="007B520B"/>
    <w:rsid w:val="007B5849"/>
    <w:rsid w:val="007B6AD6"/>
    <w:rsid w:val="007B6BB8"/>
    <w:rsid w:val="007B75B0"/>
    <w:rsid w:val="007C053D"/>
    <w:rsid w:val="007C0970"/>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50A"/>
    <w:rsid w:val="007D0C2E"/>
    <w:rsid w:val="007D22CD"/>
    <w:rsid w:val="007D3932"/>
    <w:rsid w:val="007D4091"/>
    <w:rsid w:val="007D48FD"/>
    <w:rsid w:val="007D504D"/>
    <w:rsid w:val="007D576A"/>
    <w:rsid w:val="007D7CE9"/>
    <w:rsid w:val="007E0388"/>
    <w:rsid w:val="007E17DE"/>
    <w:rsid w:val="007E1962"/>
    <w:rsid w:val="007E196E"/>
    <w:rsid w:val="007E2C0C"/>
    <w:rsid w:val="007E35BF"/>
    <w:rsid w:val="007E4044"/>
    <w:rsid w:val="007E4992"/>
    <w:rsid w:val="007E4B26"/>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200"/>
    <w:rsid w:val="007F73EB"/>
    <w:rsid w:val="0080039B"/>
    <w:rsid w:val="00801297"/>
    <w:rsid w:val="00802221"/>
    <w:rsid w:val="0080261D"/>
    <w:rsid w:val="00802AF6"/>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090"/>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6C2"/>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E96"/>
    <w:rsid w:val="00890E3A"/>
    <w:rsid w:val="008917C4"/>
    <w:rsid w:val="00891BA5"/>
    <w:rsid w:val="00891E35"/>
    <w:rsid w:val="008927C9"/>
    <w:rsid w:val="00893154"/>
    <w:rsid w:val="008932C6"/>
    <w:rsid w:val="00893DC1"/>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6C4"/>
    <w:rsid w:val="008B0D50"/>
    <w:rsid w:val="008B13B8"/>
    <w:rsid w:val="008B196A"/>
    <w:rsid w:val="008B529A"/>
    <w:rsid w:val="008B5623"/>
    <w:rsid w:val="008B628C"/>
    <w:rsid w:val="008B69F9"/>
    <w:rsid w:val="008B6BB7"/>
    <w:rsid w:val="008B6BBE"/>
    <w:rsid w:val="008B75E4"/>
    <w:rsid w:val="008B78DA"/>
    <w:rsid w:val="008B7C38"/>
    <w:rsid w:val="008C0047"/>
    <w:rsid w:val="008C0C60"/>
    <w:rsid w:val="008C0F1D"/>
    <w:rsid w:val="008C17A9"/>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58F"/>
    <w:rsid w:val="008D5DA7"/>
    <w:rsid w:val="008D5E4E"/>
    <w:rsid w:val="008D6BAF"/>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8F7C5B"/>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EA"/>
    <w:rsid w:val="0091445D"/>
    <w:rsid w:val="00915024"/>
    <w:rsid w:val="00915D31"/>
    <w:rsid w:val="00915D5C"/>
    <w:rsid w:val="00915F83"/>
    <w:rsid w:val="00917809"/>
    <w:rsid w:val="00917B26"/>
    <w:rsid w:val="00917D55"/>
    <w:rsid w:val="00917D70"/>
    <w:rsid w:val="00920C25"/>
    <w:rsid w:val="00923A13"/>
    <w:rsid w:val="0092447F"/>
    <w:rsid w:val="00924973"/>
    <w:rsid w:val="00924E6C"/>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4C5B"/>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0F19"/>
    <w:rsid w:val="009716A9"/>
    <w:rsid w:val="0097236F"/>
    <w:rsid w:val="00972872"/>
    <w:rsid w:val="009730E1"/>
    <w:rsid w:val="00974237"/>
    <w:rsid w:val="009745B3"/>
    <w:rsid w:val="00974E91"/>
    <w:rsid w:val="009755FE"/>
    <w:rsid w:val="009768CC"/>
    <w:rsid w:val="009770A9"/>
    <w:rsid w:val="0097760F"/>
    <w:rsid w:val="009776B5"/>
    <w:rsid w:val="00977926"/>
    <w:rsid w:val="00980818"/>
    <w:rsid w:val="00982397"/>
    <w:rsid w:val="00982F8D"/>
    <w:rsid w:val="00983CCF"/>
    <w:rsid w:val="00983FF3"/>
    <w:rsid w:val="00984426"/>
    <w:rsid w:val="009847F4"/>
    <w:rsid w:val="009849D1"/>
    <w:rsid w:val="00984CED"/>
    <w:rsid w:val="00984E78"/>
    <w:rsid w:val="00986484"/>
    <w:rsid w:val="00986DB0"/>
    <w:rsid w:val="0098763F"/>
    <w:rsid w:val="00990107"/>
    <w:rsid w:val="00990C2E"/>
    <w:rsid w:val="00991625"/>
    <w:rsid w:val="0099213A"/>
    <w:rsid w:val="00992B84"/>
    <w:rsid w:val="00992F10"/>
    <w:rsid w:val="009941D9"/>
    <w:rsid w:val="009942A5"/>
    <w:rsid w:val="0099438E"/>
    <w:rsid w:val="00995353"/>
    <w:rsid w:val="00995BC7"/>
    <w:rsid w:val="00997394"/>
    <w:rsid w:val="009976E0"/>
    <w:rsid w:val="009A0DC3"/>
    <w:rsid w:val="009A1570"/>
    <w:rsid w:val="009A167A"/>
    <w:rsid w:val="009A1773"/>
    <w:rsid w:val="009A19ED"/>
    <w:rsid w:val="009A1E4D"/>
    <w:rsid w:val="009A2589"/>
    <w:rsid w:val="009A2C47"/>
    <w:rsid w:val="009A38BD"/>
    <w:rsid w:val="009A39A3"/>
    <w:rsid w:val="009A3CD4"/>
    <w:rsid w:val="009A4357"/>
    <w:rsid w:val="009A5582"/>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99C"/>
    <w:rsid w:val="009C4C06"/>
    <w:rsid w:val="009C4FE5"/>
    <w:rsid w:val="009C5390"/>
    <w:rsid w:val="009C5458"/>
    <w:rsid w:val="009C74BB"/>
    <w:rsid w:val="009D099C"/>
    <w:rsid w:val="009D0BD2"/>
    <w:rsid w:val="009D0DC4"/>
    <w:rsid w:val="009D0FE7"/>
    <w:rsid w:val="009D1027"/>
    <w:rsid w:val="009D108F"/>
    <w:rsid w:val="009D1815"/>
    <w:rsid w:val="009D198C"/>
    <w:rsid w:val="009D1D70"/>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6351"/>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956"/>
    <w:rsid w:val="00A02ADF"/>
    <w:rsid w:val="00A03246"/>
    <w:rsid w:val="00A04414"/>
    <w:rsid w:val="00A048ED"/>
    <w:rsid w:val="00A04D3A"/>
    <w:rsid w:val="00A0610F"/>
    <w:rsid w:val="00A07128"/>
    <w:rsid w:val="00A106AA"/>
    <w:rsid w:val="00A109E5"/>
    <w:rsid w:val="00A10A95"/>
    <w:rsid w:val="00A11165"/>
    <w:rsid w:val="00A1197E"/>
    <w:rsid w:val="00A1296D"/>
    <w:rsid w:val="00A132F8"/>
    <w:rsid w:val="00A13339"/>
    <w:rsid w:val="00A14EB9"/>
    <w:rsid w:val="00A14EEA"/>
    <w:rsid w:val="00A15880"/>
    <w:rsid w:val="00A16D8C"/>
    <w:rsid w:val="00A16DC6"/>
    <w:rsid w:val="00A171B0"/>
    <w:rsid w:val="00A17A3C"/>
    <w:rsid w:val="00A20D30"/>
    <w:rsid w:val="00A21147"/>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1F7"/>
    <w:rsid w:val="00A45684"/>
    <w:rsid w:val="00A45E65"/>
    <w:rsid w:val="00A46ED7"/>
    <w:rsid w:val="00A478C2"/>
    <w:rsid w:val="00A501C6"/>
    <w:rsid w:val="00A516BD"/>
    <w:rsid w:val="00A5178E"/>
    <w:rsid w:val="00A525DF"/>
    <w:rsid w:val="00A53330"/>
    <w:rsid w:val="00A534D0"/>
    <w:rsid w:val="00A55150"/>
    <w:rsid w:val="00A55306"/>
    <w:rsid w:val="00A56CED"/>
    <w:rsid w:val="00A570B2"/>
    <w:rsid w:val="00A604EC"/>
    <w:rsid w:val="00A6050C"/>
    <w:rsid w:val="00A60F0E"/>
    <w:rsid w:val="00A6146C"/>
    <w:rsid w:val="00A61E3A"/>
    <w:rsid w:val="00A62234"/>
    <w:rsid w:val="00A6347F"/>
    <w:rsid w:val="00A63E73"/>
    <w:rsid w:val="00A64B4D"/>
    <w:rsid w:val="00A6628A"/>
    <w:rsid w:val="00A662FB"/>
    <w:rsid w:val="00A66CFA"/>
    <w:rsid w:val="00A67203"/>
    <w:rsid w:val="00A6770C"/>
    <w:rsid w:val="00A67D3F"/>
    <w:rsid w:val="00A7036F"/>
    <w:rsid w:val="00A705D7"/>
    <w:rsid w:val="00A706AC"/>
    <w:rsid w:val="00A72325"/>
    <w:rsid w:val="00A72D60"/>
    <w:rsid w:val="00A73E0A"/>
    <w:rsid w:val="00A75584"/>
    <w:rsid w:val="00A76096"/>
    <w:rsid w:val="00A76679"/>
    <w:rsid w:val="00A76E1D"/>
    <w:rsid w:val="00A76F71"/>
    <w:rsid w:val="00A77FFD"/>
    <w:rsid w:val="00A8058B"/>
    <w:rsid w:val="00A817D8"/>
    <w:rsid w:val="00A81FD1"/>
    <w:rsid w:val="00A82AD6"/>
    <w:rsid w:val="00A84162"/>
    <w:rsid w:val="00A84959"/>
    <w:rsid w:val="00A860E1"/>
    <w:rsid w:val="00A877B7"/>
    <w:rsid w:val="00A8799F"/>
    <w:rsid w:val="00A87B62"/>
    <w:rsid w:val="00A90112"/>
    <w:rsid w:val="00A91030"/>
    <w:rsid w:val="00A92D2F"/>
    <w:rsid w:val="00A961D1"/>
    <w:rsid w:val="00A969BA"/>
    <w:rsid w:val="00A96A81"/>
    <w:rsid w:val="00A970EB"/>
    <w:rsid w:val="00AA05E1"/>
    <w:rsid w:val="00AA0978"/>
    <w:rsid w:val="00AA0C9D"/>
    <w:rsid w:val="00AA1152"/>
    <w:rsid w:val="00AA126A"/>
    <w:rsid w:val="00AA1E98"/>
    <w:rsid w:val="00AA2401"/>
    <w:rsid w:val="00AA2AE0"/>
    <w:rsid w:val="00AA2FF9"/>
    <w:rsid w:val="00AA3E85"/>
    <w:rsid w:val="00AA4553"/>
    <w:rsid w:val="00AA4632"/>
    <w:rsid w:val="00AA4C9C"/>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0279"/>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D74E8"/>
    <w:rsid w:val="00AD7698"/>
    <w:rsid w:val="00AE0DC7"/>
    <w:rsid w:val="00AE2D68"/>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17A"/>
    <w:rsid w:val="00B028CE"/>
    <w:rsid w:val="00B029C3"/>
    <w:rsid w:val="00B02AA5"/>
    <w:rsid w:val="00B02E57"/>
    <w:rsid w:val="00B0300E"/>
    <w:rsid w:val="00B03E6E"/>
    <w:rsid w:val="00B047DE"/>
    <w:rsid w:val="00B048E4"/>
    <w:rsid w:val="00B054DD"/>
    <w:rsid w:val="00B06432"/>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41"/>
    <w:rsid w:val="00B175BA"/>
    <w:rsid w:val="00B17CAB"/>
    <w:rsid w:val="00B20CA0"/>
    <w:rsid w:val="00B20E1F"/>
    <w:rsid w:val="00B21BAB"/>
    <w:rsid w:val="00B21C5D"/>
    <w:rsid w:val="00B2232C"/>
    <w:rsid w:val="00B2246C"/>
    <w:rsid w:val="00B22616"/>
    <w:rsid w:val="00B236D8"/>
    <w:rsid w:val="00B23D99"/>
    <w:rsid w:val="00B26C97"/>
    <w:rsid w:val="00B26C9A"/>
    <w:rsid w:val="00B306BB"/>
    <w:rsid w:val="00B31952"/>
    <w:rsid w:val="00B32014"/>
    <w:rsid w:val="00B3249D"/>
    <w:rsid w:val="00B326FA"/>
    <w:rsid w:val="00B32A87"/>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44F"/>
    <w:rsid w:val="00B52FF1"/>
    <w:rsid w:val="00B5316E"/>
    <w:rsid w:val="00B5550F"/>
    <w:rsid w:val="00B558FB"/>
    <w:rsid w:val="00B55C1A"/>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4D8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3614"/>
    <w:rsid w:val="00B843E8"/>
    <w:rsid w:val="00B85310"/>
    <w:rsid w:val="00B85B2B"/>
    <w:rsid w:val="00B85CB8"/>
    <w:rsid w:val="00B85F81"/>
    <w:rsid w:val="00B860EA"/>
    <w:rsid w:val="00B86B58"/>
    <w:rsid w:val="00B86D95"/>
    <w:rsid w:val="00B873B3"/>
    <w:rsid w:val="00B87898"/>
    <w:rsid w:val="00B9008A"/>
    <w:rsid w:val="00B90127"/>
    <w:rsid w:val="00B90584"/>
    <w:rsid w:val="00B90749"/>
    <w:rsid w:val="00B90FDE"/>
    <w:rsid w:val="00B91C70"/>
    <w:rsid w:val="00B92690"/>
    <w:rsid w:val="00B9350E"/>
    <w:rsid w:val="00B93623"/>
    <w:rsid w:val="00B948E6"/>
    <w:rsid w:val="00B949B7"/>
    <w:rsid w:val="00B950A1"/>
    <w:rsid w:val="00B95D17"/>
    <w:rsid w:val="00B95E81"/>
    <w:rsid w:val="00B9619A"/>
    <w:rsid w:val="00B971FF"/>
    <w:rsid w:val="00B97EDA"/>
    <w:rsid w:val="00BA123E"/>
    <w:rsid w:val="00BA1EE5"/>
    <w:rsid w:val="00BA1F4F"/>
    <w:rsid w:val="00BA309C"/>
    <w:rsid w:val="00BA3AD0"/>
    <w:rsid w:val="00BA4769"/>
    <w:rsid w:val="00BA4C2B"/>
    <w:rsid w:val="00BA4D3C"/>
    <w:rsid w:val="00BA50F4"/>
    <w:rsid w:val="00BA62AF"/>
    <w:rsid w:val="00BA6A25"/>
    <w:rsid w:val="00BA6F98"/>
    <w:rsid w:val="00BA73E2"/>
    <w:rsid w:val="00BA7726"/>
    <w:rsid w:val="00BA77B4"/>
    <w:rsid w:val="00BB027F"/>
    <w:rsid w:val="00BB071F"/>
    <w:rsid w:val="00BB0C18"/>
    <w:rsid w:val="00BB0D88"/>
    <w:rsid w:val="00BB1492"/>
    <w:rsid w:val="00BB1BF1"/>
    <w:rsid w:val="00BB39C4"/>
    <w:rsid w:val="00BB4139"/>
    <w:rsid w:val="00BB53AA"/>
    <w:rsid w:val="00BB5E23"/>
    <w:rsid w:val="00BB5E36"/>
    <w:rsid w:val="00BB682E"/>
    <w:rsid w:val="00BB7037"/>
    <w:rsid w:val="00BC3589"/>
    <w:rsid w:val="00BC3720"/>
    <w:rsid w:val="00BC4C0E"/>
    <w:rsid w:val="00BC4C4E"/>
    <w:rsid w:val="00BC524D"/>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26F"/>
    <w:rsid w:val="00BE3E24"/>
    <w:rsid w:val="00BE4372"/>
    <w:rsid w:val="00BE57A3"/>
    <w:rsid w:val="00BE5CD3"/>
    <w:rsid w:val="00BE6BA8"/>
    <w:rsid w:val="00BF042C"/>
    <w:rsid w:val="00BF1E27"/>
    <w:rsid w:val="00BF26C1"/>
    <w:rsid w:val="00BF28D1"/>
    <w:rsid w:val="00BF3125"/>
    <w:rsid w:val="00BF3AF0"/>
    <w:rsid w:val="00BF3CA0"/>
    <w:rsid w:val="00BF3D4E"/>
    <w:rsid w:val="00BF3D5E"/>
    <w:rsid w:val="00BF4A03"/>
    <w:rsid w:val="00BF5000"/>
    <w:rsid w:val="00BF6BFE"/>
    <w:rsid w:val="00C0027E"/>
    <w:rsid w:val="00C00B5E"/>
    <w:rsid w:val="00C00DBC"/>
    <w:rsid w:val="00C0185D"/>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4331"/>
    <w:rsid w:val="00C17310"/>
    <w:rsid w:val="00C20866"/>
    <w:rsid w:val="00C21248"/>
    <w:rsid w:val="00C2150D"/>
    <w:rsid w:val="00C2221A"/>
    <w:rsid w:val="00C22B84"/>
    <w:rsid w:val="00C23E44"/>
    <w:rsid w:val="00C267E5"/>
    <w:rsid w:val="00C27320"/>
    <w:rsid w:val="00C305C6"/>
    <w:rsid w:val="00C31857"/>
    <w:rsid w:val="00C32B32"/>
    <w:rsid w:val="00C34060"/>
    <w:rsid w:val="00C34750"/>
    <w:rsid w:val="00C34CF9"/>
    <w:rsid w:val="00C362D5"/>
    <w:rsid w:val="00C36B4A"/>
    <w:rsid w:val="00C36F4F"/>
    <w:rsid w:val="00C36FC4"/>
    <w:rsid w:val="00C37AD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005"/>
    <w:rsid w:val="00C60090"/>
    <w:rsid w:val="00C6016A"/>
    <w:rsid w:val="00C601A8"/>
    <w:rsid w:val="00C60244"/>
    <w:rsid w:val="00C612AC"/>
    <w:rsid w:val="00C616A6"/>
    <w:rsid w:val="00C6178E"/>
    <w:rsid w:val="00C6208A"/>
    <w:rsid w:val="00C6316E"/>
    <w:rsid w:val="00C64222"/>
    <w:rsid w:val="00C6602E"/>
    <w:rsid w:val="00C71F56"/>
    <w:rsid w:val="00C72FA9"/>
    <w:rsid w:val="00C7309A"/>
    <w:rsid w:val="00C7339E"/>
    <w:rsid w:val="00C7482C"/>
    <w:rsid w:val="00C75345"/>
    <w:rsid w:val="00C766AF"/>
    <w:rsid w:val="00C76721"/>
    <w:rsid w:val="00C7680E"/>
    <w:rsid w:val="00C80440"/>
    <w:rsid w:val="00C804B6"/>
    <w:rsid w:val="00C80590"/>
    <w:rsid w:val="00C80DB4"/>
    <w:rsid w:val="00C817C9"/>
    <w:rsid w:val="00C81E11"/>
    <w:rsid w:val="00C82A6D"/>
    <w:rsid w:val="00C83D55"/>
    <w:rsid w:val="00C846C6"/>
    <w:rsid w:val="00C847FD"/>
    <w:rsid w:val="00C849EF"/>
    <w:rsid w:val="00C869CA"/>
    <w:rsid w:val="00C86DCA"/>
    <w:rsid w:val="00C8740E"/>
    <w:rsid w:val="00C901C2"/>
    <w:rsid w:val="00C90F26"/>
    <w:rsid w:val="00C91932"/>
    <w:rsid w:val="00C9271E"/>
    <w:rsid w:val="00C93127"/>
    <w:rsid w:val="00C93DBD"/>
    <w:rsid w:val="00C9420F"/>
    <w:rsid w:val="00C94C39"/>
    <w:rsid w:val="00C96426"/>
    <w:rsid w:val="00C96E1A"/>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F92"/>
    <w:rsid w:val="00CE53EB"/>
    <w:rsid w:val="00CE5534"/>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4F7"/>
    <w:rsid w:val="00D01CA3"/>
    <w:rsid w:val="00D01D80"/>
    <w:rsid w:val="00D033C6"/>
    <w:rsid w:val="00D037BA"/>
    <w:rsid w:val="00D03AEC"/>
    <w:rsid w:val="00D03AFE"/>
    <w:rsid w:val="00D04F8C"/>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795"/>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0CC2"/>
    <w:rsid w:val="00D41EDB"/>
    <w:rsid w:val="00D42240"/>
    <w:rsid w:val="00D427B7"/>
    <w:rsid w:val="00D42B6F"/>
    <w:rsid w:val="00D43D44"/>
    <w:rsid w:val="00D450C1"/>
    <w:rsid w:val="00D46C56"/>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702B"/>
    <w:rsid w:val="00D81936"/>
    <w:rsid w:val="00D827A5"/>
    <w:rsid w:val="00D829A3"/>
    <w:rsid w:val="00D83B5E"/>
    <w:rsid w:val="00D84F56"/>
    <w:rsid w:val="00D84FA2"/>
    <w:rsid w:val="00D85C2F"/>
    <w:rsid w:val="00D86736"/>
    <w:rsid w:val="00D87258"/>
    <w:rsid w:val="00D873C7"/>
    <w:rsid w:val="00D87E9B"/>
    <w:rsid w:val="00D91173"/>
    <w:rsid w:val="00D9144F"/>
    <w:rsid w:val="00D91A37"/>
    <w:rsid w:val="00D91EC4"/>
    <w:rsid w:val="00D91FD0"/>
    <w:rsid w:val="00D92C13"/>
    <w:rsid w:val="00D93142"/>
    <w:rsid w:val="00D94664"/>
    <w:rsid w:val="00D94E2B"/>
    <w:rsid w:val="00D94E65"/>
    <w:rsid w:val="00D9513B"/>
    <w:rsid w:val="00D95705"/>
    <w:rsid w:val="00DA021C"/>
    <w:rsid w:val="00DA0E65"/>
    <w:rsid w:val="00DA1753"/>
    <w:rsid w:val="00DA22DA"/>
    <w:rsid w:val="00DA246A"/>
    <w:rsid w:val="00DA24CE"/>
    <w:rsid w:val="00DA3858"/>
    <w:rsid w:val="00DA3AF4"/>
    <w:rsid w:val="00DA3F29"/>
    <w:rsid w:val="00DA4ED2"/>
    <w:rsid w:val="00DA4EF0"/>
    <w:rsid w:val="00DA5609"/>
    <w:rsid w:val="00DA6736"/>
    <w:rsid w:val="00DA6758"/>
    <w:rsid w:val="00DA6C63"/>
    <w:rsid w:val="00DB050A"/>
    <w:rsid w:val="00DB0E63"/>
    <w:rsid w:val="00DB0FF2"/>
    <w:rsid w:val="00DB11A1"/>
    <w:rsid w:val="00DB2353"/>
    <w:rsid w:val="00DB4969"/>
    <w:rsid w:val="00DB58D8"/>
    <w:rsid w:val="00DB59FC"/>
    <w:rsid w:val="00DB5D29"/>
    <w:rsid w:val="00DB60C6"/>
    <w:rsid w:val="00DB612F"/>
    <w:rsid w:val="00DB61BC"/>
    <w:rsid w:val="00DB68D9"/>
    <w:rsid w:val="00DB6905"/>
    <w:rsid w:val="00DB6CF2"/>
    <w:rsid w:val="00DB7C47"/>
    <w:rsid w:val="00DC0446"/>
    <w:rsid w:val="00DC05F3"/>
    <w:rsid w:val="00DC0946"/>
    <w:rsid w:val="00DC0CDD"/>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295"/>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C56"/>
    <w:rsid w:val="00E04D8D"/>
    <w:rsid w:val="00E04F59"/>
    <w:rsid w:val="00E05384"/>
    <w:rsid w:val="00E05615"/>
    <w:rsid w:val="00E0668A"/>
    <w:rsid w:val="00E06788"/>
    <w:rsid w:val="00E07254"/>
    <w:rsid w:val="00E07D1C"/>
    <w:rsid w:val="00E1046A"/>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2CC2"/>
    <w:rsid w:val="00E43558"/>
    <w:rsid w:val="00E44936"/>
    <w:rsid w:val="00E44A5B"/>
    <w:rsid w:val="00E46F23"/>
    <w:rsid w:val="00E47B3A"/>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4FB"/>
    <w:rsid w:val="00E70DCB"/>
    <w:rsid w:val="00E70E45"/>
    <w:rsid w:val="00E71877"/>
    <w:rsid w:val="00E72B2B"/>
    <w:rsid w:val="00E72B6E"/>
    <w:rsid w:val="00E72D92"/>
    <w:rsid w:val="00E7456F"/>
    <w:rsid w:val="00E745E3"/>
    <w:rsid w:val="00E74A4B"/>
    <w:rsid w:val="00E758CF"/>
    <w:rsid w:val="00E77928"/>
    <w:rsid w:val="00E77E59"/>
    <w:rsid w:val="00E8065D"/>
    <w:rsid w:val="00E807E7"/>
    <w:rsid w:val="00E80BDA"/>
    <w:rsid w:val="00E81328"/>
    <w:rsid w:val="00E8198D"/>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4753"/>
    <w:rsid w:val="00E9501E"/>
    <w:rsid w:val="00E96498"/>
    <w:rsid w:val="00EA136B"/>
    <w:rsid w:val="00EA17DA"/>
    <w:rsid w:val="00EA2249"/>
    <w:rsid w:val="00EA28E5"/>
    <w:rsid w:val="00EA2E4F"/>
    <w:rsid w:val="00EA37D1"/>
    <w:rsid w:val="00EA44ED"/>
    <w:rsid w:val="00EA4CF1"/>
    <w:rsid w:val="00EA5B75"/>
    <w:rsid w:val="00EA5E8A"/>
    <w:rsid w:val="00EA6CEE"/>
    <w:rsid w:val="00EA7145"/>
    <w:rsid w:val="00EA7500"/>
    <w:rsid w:val="00EA77E3"/>
    <w:rsid w:val="00EB09EF"/>
    <w:rsid w:val="00EB1A45"/>
    <w:rsid w:val="00EB1DA4"/>
    <w:rsid w:val="00EB39EE"/>
    <w:rsid w:val="00EB3EB2"/>
    <w:rsid w:val="00EB4318"/>
    <w:rsid w:val="00EB5067"/>
    <w:rsid w:val="00EB5744"/>
    <w:rsid w:val="00EB585F"/>
    <w:rsid w:val="00EB5DD5"/>
    <w:rsid w:val="00EB625C"/>
    <w:rsid w:val="00EB7703"/>
    <w:rsid w:val="00EC03B7"/>
    <w:rsid w:val="00EC06F2"/>
    <w:rsid w:val="00EC076F"/>
    <w:rsid w:val="00EC129F"/>
    <w:rsid w:val="00EC379B"/>
    <w:rsid w:val="00EC3E8B"/>
    <w:rsid w:val="00EC41B2"/>
    <w:rsid w:val="00EC4342"/>
    <w:rsid w:val="00EC4CBA"/>
    <w:rsid w:val="00EC5EA1"/>
    <w:rsid w:val="00EC63BE"/>
    <w:rsid w:val="00EC6706"/>
    <w:rsid w:val="00EC6936"/>
    <w:rsid w:val="00EC75E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5BE7"/>
    <w:rsid w:val="00EF677E"/>
    <w:rsid w:val="00F0080E"/>
    <w:rsid w:val="00F010D8"/>
    <w:rsid w:val="00F038E5"/>
    <w:rsid w:val="00F0491E"/>
    <w:rsid w:val="00F07236"/>
    <w:rsid w:val="00F0767D"/>
    <w:rsid w:val="00F079C4"/>
    <w:rsid w:val="00F114D7"/>
    <w:rsid w:val="00F11A6C"/>
    <w:rsid w:val="00F1269D"/>
    <w:rsid w:val="00F136EC"/>
    <w:rsid w:val="00F149FB"/>
    <w:rsid w:val="00F14BB5"/>
    <w:rsid w:val="00F14C31"/>
    <w:rsid w:val="00F152EF"/>
    <w:rsid w:val="00F16338"/>
    <w:rsid w:val="00F164D6"/>
    <w:rsid w:val="00F16D1C"/>
    <w:rsid w:val="00F172D5"/>
    <w:rsid w:val="00F1753E"/>
    <w:rsid w:val="00F20395"/>
    <w:rsid w:val="00F209BF"/>
    <w:rsid w:val="00F20EE9"/>
    <w:rsid w:val="00F21167"/>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1E1B"/>
    <w:rsid w:val="00F32B58"/>
    <w:rsid w:val="00F32B78"/>
    <w:rsid w:val="00F339D1"/>
    <w:rsid w:val="00F34F2E"/>
    <w:rsid w:val="00F36399"/>
    <w:rsid w:val="00F36B18"/>
    <w:rsid w:val="00F36E01"/>
    <w:rsid w:val="00F37315"/>
    <w:rsid w:val="00F40384"/>
    <w:rsid w:val="00F4086F"/>
    <w:rsid w:val="00F41292"/>
    <w:rsid w:val="00F41446"/>
    <w:rsid w:val="00F41E2B"/>
    <w:rsid w:val="00F41FFE"/>
    <w:rsid w:val="00F42167"/>
    <w:rsid w:val="00F423D9"/>
    <w:rsid w:val="00F42B98"/>
    <w:rsid w:val="00F44D4F"/>
    <w:rsid w:val="00F45729"/>
    <w:rsid w:val="00F476D2"/>
    <w:rsid w:val="00F4789F"/>
    <w:rsid w:val="00F47FE0"/>
    <w:rsid w:val="00F50DD0"/>
    <w:rsid w:val="00F510CE"/>
    <w:rsid w:val="00F519AF"/>
    <w:rsid w:val="00F51DE9"/>
    <w:rsid w:val="00F525DF"/>
    <w:rsid w:val="00F53DEE"/>
    <w:rsid w:val="00F54389"/>
    <w:rsid w:val="00F54ADF"/>
    <w:rsid w:val="00F551CE"/>
    <w:rsid w:val="00F55444"/>
    <w:rsid w:val="00F55445"/>
    <w:rsid w:val="00F55B77"/>
    <w:rsid w:val="00F5609C"/>
    <w:rsid w:val="00F5750B"/>
    <w:rsid w:val="00F57FFD"/>
    <w:rsid w:val="00F60BDA"/>
    <w:rsid w:val="00F613EB"/>
    <w:rsid w:val="00F6177F"/>
    <w:rsid w:val="00F617B6"/>
    <w:rsid w:val="00F61943"/>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6B6"/>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92A"/>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4A8C"/>
    <w:rsid w:val="00FB54EA"/>
    <w:rsid w:val="00FB6114"/>
    <w:rsid w:val="00FB6584"/>
    <w:rsid w:val="00FB7148"/>
    <w:rsid w:val="00FC056D"/>
    <w:rsid w:val="00FC1083"/>
    <w:rsid w:val="00FC1999"/>
    <w:rsid w:val="00FC37C2"/>
    <w:rsid w:val="00FC3B87"/>
    <w:rsid w:val="00FC3BE7"/>
    <w:rsid w:val="00FC4CA7"/>
    <w:rsid w:val="00FC57A1"/>
    <w:rsid w:val="00FC6137"/>
    <w:rsid w:val="00FC63ED"/>
    <w:rsid w:val="00FC67CB"/>
    <w:rsid w:val="00FC681A"/>
    <w:rsid w:val="00FC6AAE"/>
    <w:rsid w:val="00FC78BF"/>
    <w:rsid w:val="00FD07F8"/>
    <w:rsid w:val="00FD1394"/>
    <w:rsid w:val="00FD3BD2"/>
    <w:rsid w:val="00FD4103"/>
    <w:rsid w:val="00FD4240"/>
    <w:rsid w:val="00FD48F2"/>
    <w:rsid w:val="00FD49F3"/>
    <w:rsid w:val="00FD511E"/>
    <w:rsid w:val="00FD5721"/>
    <w:rsid w:val="00FD58C6"/>
    <w:rsid w:val="00FD59D0"/>
    <w:rsid w:val="00FD5F80"/>
    <w:rsid w:val="00FD6CCC"/>
    <w:rsid w:val="00FD7E67"/>
    <w:rsid w:val="00FE0417"/>
    <w:rsid w:val="00FE08D3"/>
    <w:rsid w:val="00FE0C49"/>
    <w:rsid w:val="00FE0F39"/>
    <w:rsid w:val="00FE1329"/>
    <w:rsid w:val="00FE4224"/>
    <w:rsid w:val="00FE4B41"/>
    <w:rsid w:val="00FE4F66"/>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2CC2"/>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Task Body"/>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3">
    <w:name w:val="B3"/>
    <w:basedOn w:val="a"/>
    <w:link w:val="B3Char"/>
    <w:qFormat/>
    <w:rsid w:val="00B06432"/>
    <w:pPr>
      <w:spacing w:after="180"/>
      <w:ind w:left="1135" w:hanging="284"/>
    </w:pPr>
    <w:rPr>
      <w:rFonts w:eastAsia="宋体"/>
      <w:sz w:val="20"/>
      <w:szCs w:val="20"/>
      <w:lang w:val="x-none"/>
    </w:rPr>
  </w:style>
  <w:style w:type="paragraph" w:customStyle="1" w:styleId="B4">
    <w:name w:val="B4"/>
    <w:basedOn w:val="a"/>
    <w:qFormat/>
    <w:rsid w:val="00B06432"/>
    <w:pPr>
      <w:spacing w:after="180"/>
      <w:ind w:left="1418" w:hanging="284"/>
    </w:pPr>
    <w:rPr>
      <w:rFonts w:eastAsia="宋体"/>
      <w:sz w:val="20"/>
      <w:szCs w:val="20"/>
      <w:lang w:val="en-GB"/>
    </w:rPr>
  </w:style>
  <w:style w:type="character" w:customStyle="1" w:styleId="B2Char">
    <w:name w:val="B2 Char"/>
    <w:link w:val="B2"/>
    <w:qFormat/>
    <w:rsid w:val="00B06432"/>
    <w:rPr>
      <w:rFonts w:eastAsia="Times New Roman"/>
      <w:lang w:val="en-GB" w:eastAsia="en-GB"/>
    </w:rPr>
  </w:style>
  <w:style w:type="character" w:customStyle="1" w:styleId="B3Char">
    <w:name w:val="B3 Char"/>
    <w:link w:val="B3"/>
    <w:rsid w:val="00B06432"/>
    <w:rPr>
      <w:lang w:val="x-none" w:eastAsia="en-US"/>
    </w:rPr>
  </w:style>
  <w:style w:type="character" w:customStyle="1" w:styleId="apple-converted-space">
    <w:name w:val="apple-converted-space"/>
    <w:basedOn w:val="a1"/>
    <w:qFormat/>
    <w:rsid w:val="00B06432"/>
  </w:style>
  <w:style w:type="character" w:customStyle="1" w:styleId="TACChar">
    <w:name w:val="TAC Char"/>
    <w:link w:val="TAC"/>
    <w:qFormat/>
    <w:locked/>
    <w:rsid w:val="00D20795"/>
    <w:rPr>
      <w:rFonts w:ascii="Arial" w:eastAsia="Times New Roman" w:hAnsi="Arial"/>
      <w:sz w:val="18"/>
      <w:lang w:val="en-GB" w:eastAsia="en-GB"/>
    </w:rPr>
  </w:style>
  <w:style w:type="character" w:styleId="aff2">
    <w:name w:val="Emphasis"/>
    <w:uiPriority w:val="20"/>
    <w:qFormat/>
    <w:rsid w:val="00D20795"/>
    <w:rPr>
      <w:i/>
      <w:iCs/>
    </w:rPr>
  </w:style>
  <w:style w:type="paragraph" w:customStyle="1" w:styleId="TAL">
    <w:name w:val="TAL"/>
    <w:basedOn w:val="a"/>
    <w:link w:val="TALCar"/>
    <w:qFormat/>
    <w:rsid w:val="00197E13"/>
    <w:pPr>
      <w:keepNext/>
      <w:keepLines/>
      <w:overflowPunct w:val="0"/>
      <w:autoSpaceDE w:val="0"/>
      <w:autoSpaceDN w:val="0"/>
      <w:adjustRightInd w:val="0"/>
      <w:jc w:val="both"/>
      <w:textAlignment w:val="baseline"/>
    </w:pPr>
    <w:rPr>
      <w:rFonts w:ascii="Arial" w:eastAsia="宋体" w:hAnsi="Arial"/>
      <w:sz w:val="18"/>
      <w:szCs w:val="20"/>
    </w:rPr>
  </w:style>
  <w:style w:type="character" w:customStyle="1" w:styleId="TALCar">
    <w:name w:val="TAL Car"/>
    <w:basedOn w:val="a1"/>
    <w:link w:val="TAL"/>
    <w:qFormat/>
    <w:locked/>
    <w:rsid w:val="00197E13"/>
    <w:rPr>
      <w:rFonts w:ascii="Arial" w:hAnsi="Arial"/>
      <w:sz w:val="18"/>
      <w:lang w:eastAsia="en-US"/>
    </w:rPr>
  </w:style>
  <w:style w:type="character" w:customStyle="1" w:styleId="zreadusername">
    <w:name w:val="zreadusername"/>
    <w:basedOn w:val="a1"/>
    <w:rsid w:val="00FE4F66"/>
  </w:style>
  <w:style w:type="paragraph" w:customStyle="1" w:styleId="Heading1unnumbered">
    <w:name w:val="Heading 1 unnumbered"/>
    <w:basedOn w:val="1"/>
    <w:next w:val="a0"/>
    <w:uiPriority w:val="99"/>
    <w:qFormat/>
    <w:rsid w:val="003B13E3"/>
    <w:p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29848332">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301088">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9654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320192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56"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B42A1-2728-4EAE-9E4C-507DF8529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7</Pages>
  <Words>2338</Words>
  <Characters>13333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李东儒</dc:creator>
  <cp:lastModifiedBy>vivo</cp:lastModifiedBy>
  <cp:revision>20</cp:revision>
  <cp:lastPrinted>2008-12-09T03:19:00Z</cp:lastPrinted>
  <dcterms:created xsi:type="dcterms:W3CDTF">2021-05-08T09:17:00Z</dcterms:created>
  <dcterms:modified xsi:type="dcterms:W3CDTF">2021-05-11T11:22:00Z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